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39"/>
        <w:jc w:val="center"/>
        <w:rPr>
          <w:sz w:val="80"/>
          <w:szCs w:val="80"/>
        </w:rPr>
      </w:pPr>
      <w:bookmarkStart w:id="81" w:name="_GoBack"/>
      <w:bookmarkEnd w:id="81"/>
    </w:p>
    <w:p>
      <w:pPr>
        <w:ind w:firstLine="539"/>
        <w:jc w:val="center"/>
        <w:rPr>
          <w:sz w:val="80"/>
          <w:szCs w:val="80"/>
        </w:rPr>
      </w:pPr>
    </w:p>
    <w:p>
      <w:pPr>
        <w:ind w:firstLine="539"/>
        <w:jc w:val="center"/>
        <w:rPr>
          <w:b/>
          <w:bCs/>
          <w:sz w:val="80"/>
          <w:szCs w:val="80"/>
        </w:rPr>
      </w:pPr>
      <w:r>
        <w:rPr>
          <w:rFonts w:hint="eastAsia"/>
          <w:b/>
          <w:bCs/>
          <w:sz w:val="80"/>
          <w:szCs w:val="80"/>
        </w:rPr>
        <w:t>政府采购</w:t>
      </w:r>
    </w:p>
    <w:p>
      <w:pPr>
        <w:ind w:firstLine="539"/>
        <w:jc w:val="center"/>
        <w:rPr>
          <w:rFonts w:eastAsia="黑体"/>
          <w:b/>
          <w:bCs/>
          <w:sz w:val="80"/>
          <w:szCs w:val="80"/>
        </w:rPr>
      </w:pPr>
      <w:r>
        <w:rPr>
          <w:rFonts w:hint="eastAsia"/>
          <w:b/>
          <w:bCs/>
          <w:sz w:val="80"/>
          <w:szCs w:val="80"/>
        </w:rPr>
        <w:t>询价采购文件</w:t>
      </w:r>
    </w:p>
    <w:p>
      <w:pPr>
        <w:ind w:firstLine="1920" w:firstLineChars="400"/>
        <w:rPr>
          <w:rFonts w:eastAsia="黑体"/>
          <w:sz w:val="48"/>
          <w:szCs w:val="48"/>
        </w:rPr>
      </w:pPr>
    </w:p>
    <w:p>
      <w:pPr>
        <w:ind w:firstLine="1920" w:firstLineChars="400"/>
        <w:rPr>
          <w:rFonts w:eastAsia="黑体"/>
          <w:sz w:val="48"/>
          <w:szCs w:val="48"/>
        </w:rPr>
      </w:pPr>
    </w:p>
    <w:p>
      <w:pPr>
        <w:ind w:firstLine="1920" w:firstLineChars="400"/>
        <w:rPr>
          <w:rFonts w:eastAsia="黑体"/>
          <w:sz w:val="48"/>
          <w:szCs w:val="48"/>
        </w:rPr>
      </w:pPr>
    </w:p>
    <w:p>
      <w:pPr>
        <w:ind w:firstLine="1920" w:firstLineChars="400"/>
        <w:rPr>
          <w:rFonts w:eastAsia="黑体"/>
          <w:sz w:val="48"/>
          <w:szCs w:val="48"/>
        </w:rPr>
      </w:pPr>
    </w:p>
    <w:p>
      <w:pPr>
        <w:spacing w:line="480" w:lineRule="auto"/>
        <w:ind w:left="3202" w:leftChars="760" w:right="708" w:rightChars="337" w:hanging="1606" w:hangingChars="500"/>
        <w:rPr>
          <w:rFonts w:ascii="黑体" w:hAnsi="黑体" w:eastAsia="黑体" w:cs="宋体"/>
          <w:b/>
          <w:sz w:val="32"/>
          <w:szCs w:val="32"/>
          <w:u w:val="single"/>
        </w:rPr>
      </w:pPr>
      <w:r>
        <w:rPr>
          <w:rFonts w:hint="eastAsia" w:eastAsia="黑体" w:cs="黑体"/>
          <w:b/>
          <w:sz w:val="32"/>
          <w:szCs w:val="32"/>
        </w:rPr>
        <w:t>项目名称：</w:t>
      </w:r>
      <w:r>
        <w:rPr>
          <w:rFonts w:hint="eastAsia" w:ascii="黑体" w:hAnsi="黑体" w:eastAsia="黑体" w:cs="仿宋"/>
          <w:sz w:val="32"/>
          <w:szCs w:val="32"/>
          <w:u w:val="single"/>
          <w:lang w:val="en-US" w:eastAsia="zh-CN"/>
        </w:rPr>
        <w:t>上饶市恒诚房产测绘事务所新办公楼暖通空调项目</w:t>
      </w:r>
      <w:r>
        <w:rPr>
          <w:rFonts w:hint="eastAsia" w:ascii="黑体" w:hAnsi="黑体" w:eastAsia="黑体" w:cs="仿宋"/>
          <w:sz w:val="32"/>
          <w:szCs w:val="32"/>
          <w:u w:val="single"/>
          <w:lang w:eastAsia="zh-CN"/>
        </w:rPr>
        <w:t xml:space="preserve">      </w:t>
      </w:r>
      <w:r>
        <w:rPr>
          <w:rFonts w:hint="eastAsia" w:ascii="黑体" w:hAnsi="黑体" w:eastAsia="黑体" w:cs="仿宋"/>
          <w:sz w:val="32"/>
          <w:szCs w:val="32"/>
          <w:u w:val="single"/>
        </w:rPr>
        <w:t xml:space="preserve">  </w:t>
      </w:r>
      <w:r>
        <w:rPr>
          <w:rFonts w:hint="eastAsia" w:ascii="黑体" w:hAnsi="黑体" w:eastAsia="黑体" w:cs="仿宋"/>
          <w:sz w:val="32"/>
          <w:szCs w:val="32"/>
          <w:u w:val="single"/>
          <w:lang w:val="en-US" w:eastAsia="zh-CN"/>
        </w:rPr>
        <w:t xml:space="preserve">          </w:t>
      </w:r>
      <w:r>
        <w:rPr>
          <w:rFonts w:hint="eastAsia" w:ascii="黑体" w:hAnsi="黑体" w:eastAsia="黑体" w:cs="仿宋"/>
          <w:sz w:val="32"/>
          <w:szCs w:val="32"/>
          <w:u w:val="single"/>
        </w:rPr>
        <w:t xml:space="preserve">  </w:t>
      </w:r>
      <w:r>
        <w:rPr>
          <w:rFonts w:ascii="黑体" w:hAnsi="黑体" w:eastAsia="黑体" w:cs="仿宋"/>
          <w:sz w:val="32"/>
          <w:szCs w:val="32"/>
          <w:u w:val="single"/>
        </w:rPr>
        <w:t xml:space="preserve">    </w:t>
      </w:r>
      <w:r>
        <w:rPr>
          <w:rFonts w:hint="eastAsia" w:ascii="黑体" w:hAnsi="黑体" w:eastAsia="黑体" w:cs="仿宋"/>
          <w:sz w:val="32"/>
          <w:szCs w:val="32"/>
          <w:u w:val="single"/>
        </w:rPr>
        <w:t xml:space="preserve">  </w:t>
      </w:r>
    </w:p>
    <w:p>
      <w:pPr>
        <w:spacing w:line="480" w:lineRule="auto"/>
        <w:ind w:firstLine="1606" w:firstLineChars="500"/>
        <w:rPr>
          <w:rFonts w:ascii="宋体" w:hAnsi="宋体" w:eastAsia="黑体" w:cs="宋体"/>
          <w:b/>
          <w:sz w:val="32"/>
          <w:szCs w:val="32"/>
          <w:u w:val="single"/>
        </w:rPr>
      </w:pPr>
      <w:r>
        <w:rPr>
          <w:rFonts w:hint="eastAsia" w:eastAsia="黑体" w:cs="黑体"/>
          <w:b/>
          <w:sz w:val="32"/>
          <w:szCs w:val="32"/>
        </w:rPr>
        <w:t>项目编号：</w:t>
      </w:r>
      <w:r>
        <w:rPr>
          <w:rFonts w:hint="eastAsia" w:ascii="黑体" w:hAnsi="黑体" w:eastAsia="黑体" w:cs="仿宋"/>
          <w:sz w:val="32"/>
          <w:szCs w:val="32"/>
          <w:u w:val="single"/>
          <w:lang w:val="en-US" w:eastAsia="zh-CN"/>
        </w:rPr>
        <w:t>LCZFCG-2022-001</w:t>
      </w:r>
      <w:r>
        <w:rPr>
          <w:rFonts w:hint="eastAsia" w:ascii="黑体" w:hAnsi="黑体" w:eastAsia="黑体" w:cs="仿宋"/>
          <w:sz w:val="32"/>
          <w:szCs w:val="32"/>
          <w:u w:val="single"/>
        </w:rPr>
        <w:t xml:space="preserve">   </w:t>
      </w:r>
      <w:r>
        <w:rPr>
          <w:rFonts w:ascii="宋体" w:hAnsi="宋体" w:cs="宋体"/>
          <w:b/>
          <w:sz w:val="32"/>
          <w:szCs w:val="32"/>
          <w:u w:val="single"/>
        </w:rPr>
        <w:t xml:space="preserve">             </w:t>
      </w:r>
      <w:r>
        <w:rPr>
          <w:rFonts w:hint="eastAsia" w:ascii="宋体" w:hAnsi="宋体" w:cs="宋体"/>
          <w:b/>
          <w:sz w:val="32"/>
          <w:szCs w:val="32"/>
          <w:u w:val="single"/>
        </w:rPr>
        <w:t xml:space="preserve"> </w:t>
      </w:r>
      <w:r>
        <w:rPr>
          <w:rFonts w:hint="eastAsia" w:ascii="宋体" w:hAnsi="宋体" w:cs="宋体"/>
          <w:b/>
          <w:sz w:val="32"/>
          <w:szCs w:val="32"/>
          <w:u w:val="single"/>
          <w:lang w:val="en-US" w:eastAsia="zh-CN"/>
        </w:rPr>
        <w:t xml:space="preserve">   </w:t>
      </w:r>
      <w:r>
        <w:rPr>
          <w:rFonts w:hint="eastAsia" w:ascii="宋体" w:hAnsi="宋体" w:cs="宋体"/>
          <w:b/>
          <w:sz w:val="32"/>
          <w:szCs w:val="32"/>
          <w:u w:val="single"/>
        </w:rPr>
        <w:t xml:space="preserve"> </w:t>
      </w:r>
    </w:p>
    <w:p>
      <w:pPr>
        <w:spacing w:line="480" w:lineRule="auto"/>
        <w:ind w:firstLine="1606" w:firstLineChars="500"/>
        <w:rPr>
          <w:rFonts w:ascii="宋体" w:hAnsi="宋体" w:cs="宋体"/>
          <w:b/>
          <w:sz w:val="32"/>
          <w:szCs w:val="32"/>
          <w:u w:val="single"/>
        </w:rPr>
      </w:pPr>
      <w:r>
        <w:rPr>
          <w:rFonts w:hint="eastAsia" w:eastAsia="黑体" w:cs="黑体"/>
          <w:b/>
          <w:sz w:val="32"/>
          <w:szCs w:val="32"/>
        </w:rPr>
        <w:t>采购单位：</w:t>
      </w:r>
      <w:r>
        <w:rPr>
          <w:rFonts w:hint="eastAsia" w:ascii="黑体" w:hAnsi="黑体" w:eastAsia="黑体" w:cs="仿宋"/>
          <w:sz w:val="32"/>
          <w:szCs w:val="32"/>
          <w:u w:val="single"/>
          <w:lang w:eastAsia="zh-CN"/>
        </w:rPr>
        <w:t>上饶市恒诚房产测绘事务所</w:t>
      </w:r>
      <w:r>
        <w:rPr>
          <w:rFonts w:hint="eastAsia" w:ascii="黑体" w:hAnsi="黑体" w:eastAsia="黑体" w:cs="仿宋"/>
          <w:sz w:val="32"/>
          <w:szCs w:val="32"/>
          <w:u w:val="single"/>
        </w:rPr>
        <w:t xml:space="preserve"> </w:t>
      </w:r>
      <w:r>
        <w:rPr>
          <w:rFonts w:hint="eastAsia" w:ascii="宋体" w:hAnsi="宋体" w:eastAsia="黑体" w:cs="宋体"/>
          <w:b/>
          <w:sz w:val="32"/>
          <w:szCs w:val="32"/>
          <w:u w:val="single"/>
        </w:rPr>
        <w:t xml:space="preserve">   </w:t>
      </w:r>
      <w:r>
        <w:rPr>
          <w:rFonts w:hint="eastAsia" w:ascii="宋体" w:hAnsi="宋体" w:eastAsia="黑体" w:cs="宋体"/>
          <w:b/>
          <w:sz w:val="32"/>
          <w:szCs w:val="32"/>
          <w:u w:val="single"/>
          <w:lang w:val="en-US" w:eastAsia="zh-CN"/>
        </w:rPr>
        <w:t xml:space="preserve"> </w:t>
      </w:r>
      <w:r>
        <w:rPr>
          <w:rFonts w:hint="eastAsia" w:ascii="宋体" w:hAnsi="宋体" w:eastAsia="黑体" w:cs="宋体"/>
          <w:b/>
          <w:sz w:val="32"/>
          <w:szCs w:val="32"/>
          <w:u w:val="single"/>
        </w:rPr>
        <w:t xml:space="preserve">     </w:t>
      </w:r>
      <w:r>
        <w:rPr>
          <w:rFonts w:hint="eastAsia" w:ascii="宋体" w:hAnsi="宋体" w:cs="宋体"/>
          <w:b/>
          <w:sz w:val="32"/>
          <w:szCs w:val="32"/>
          <w:u w:val="single"/>
        </w:rPr>
        <w:t xml:space="preserve">  </w:t>
      </w:r>
    </w:p>
    <w:p>
      <w:pPr>
        <w:spacing w:line="480" w:lineRule="auto"/>
        <w:jc w:val="center"/>
        <w:rPr>
          <w:rFonts w:eastAsia="黑体"/>
          <w:sz w:val="48"/>
        </w:rPr>
      </w:pPr>
    </w:p>
    <w:p>
      <w:pPr>
        <w:spacing w:line="480" w:lineRule="auto"/>
        <w:jc w:val="center"/>
        <w:rPr>
          <w:rFonts w:ascii="宋体"/>
          <w:b/>
          <w:sz w:val="36"/>
        </w:rPr>
      </w:pPr>
      <w:r>
        <w:rPr>
          <w:rFonts w:ascii="宋体" w:hAnsi="宋体"/>
          <w:b/>
          <w:sz w:val="36"/>
        </w:rPr>
        <w:t xml:space="preserve">    </w:t>
      </w:r>
    </w:p>
    <w:p>
      <w:pPr>
        <w:spacing w:line="480" w:lineRule="auto"/>
        <w:jc w:val="center"/>
        <w:rPr>
          <w:rFonts w:hint="eastAsia" w:ascii="黑体" w:hAnsi="黑体" w:eastAsia="黑体" w:cs="黑体"/>
          <w:b/>
          <w:sz w:val="36"/>
          <w:lang w:val="en-US" w:eastAsia="zh-CN"/>
        </w:rPr>
      </w:pPr>
      <w:r>
        <w:rPr>
          <w:rFonts w:hint="eastAsia" w:ascii="黑体" w:hAnsi="黑体" w:eastAsia="黑体" w:cs="黑体"/>
          <w:b/>
          <w:sz w:val="36"/>
        </w:rPr>
        <w:t>上饶</w:t>
      </w:r>
      <w:r>
        <w:rPr>
          <w:rFonts w:hint="eastAsia" w:ascii="黑体" w:hAnsi="黑体" w:eastAsia="黑体" w:cs="黑体"/>
          <w:b/>
          <w:sz w:val="36"/>
          <w:lang w:eastAsia="zh-CN"/>
        </w:rPr>
        <w:t>亮采咨询有限公司</w:t>
      </w:r>
    </w:p>
    <w:p>
      <w:pPr>
        <w:ind w:right="640" w:firstLine="3960" w:firstLineChars="1100"/>
        <w:rPr>
          <w:sz w:val="36"/>
          <w:szCs w:val="36"/>
        </w:rPr>
      </w:pPr>
      <w:r>
        <w:rPr>
          <w:rFonts w:hint="eastAsia"/>
          <w:sz w:val="36"/>
          <w:szCs w:val="36"/>
        </w:rPr>
        <w:t>202</w:t>
      </w:r>
      <w:r>
        <w:rPr>
          <w:rFonts w:hint="eastAsia"/>
          <w:sz w:val="36"/>
          <w:szCs w:val="36"/>
          <w:lang w:val="en-US" w:eastAsia="zh-CN"/>
        </w:rPr>
        <w:t>2</w:t>
      </w:r>
      <w:r>
        <w:rPr>
          <w:rFonts w:hint="eastAsia"/>
          <w:sz w:val="36"/>
          <w:szCs w:val="36"/>
        </w:rPr>
        <w:t>年</w:t>
      </w:r>
      <w:r>
        <w:rPr>
          <w:rFonts w:hint="eastAsia"/>
          <w:sz w:val="36"/>
          <w:szCs w:val="36"/>
          <w:lang w:val="en-US" w:eastAsia="zh-CN"/>
        </w:rPr>
        <w:t>9</w:t>
      </w:r>
      <w:r>
        <w:rPr>
          <w:rFonts w:hint="eastAsia"/>
          <w:sz w:val="36"/>
          <w:szCs w:val="36"/>
        </w:rPr>
        <w:t>月</w:t>
      </w:r>
    </w:p>
    <w:p>
      <w:pPr>
        <w:jc w:val="center"/>
        <w:rPr>
          <w:rFonts w:ascii="宋体" w:hAnsi="宋体"/>
          <w:b/>
          <w:sz w:val="52"/>
        </w:rPr>
      </w:pPr>
    </w:p>
    <w:p>
      <w:pPr>
        <w:jc w:val="center"/>
        <w:rPr>
          <w:rFonts w:hint="eastAsia" w:ascii="宋体" w:hAnsi="宋体"/>
          <w:b/>
          <w:sz w:val="52"/>
        </w:rPr>
      </w:pPr>
    </w:p>
    <w:p>
      <w:pPr>
        <w:jc w:val="center"/>
        <w:rPr>
          <w:rFonts w:hint="eastAsia" w:ascii="宋体" w:hAnsi="宋体"/>
          <w:b/>
          <w:sz w:val="52"/>
        </w:rPr>
      </w:pPr>
    </w:p>
    <w:p>
      <w:pPr>
        <w:jc w:val="center"/>
        <w:rPr>
          <w:bCs/>
          <w:sz w:val="52"/>
        </w:rPr>
      </w:pPr>
      <w:r>
        <w:rPr>
          <w:rFonts w:hint="eastAsia" w:ascii="宋体" w:hAnsi="宋体"/>
          <w:b/>
          <w:sz w:val="52"/>
        </w:rPr>
        <w:t>目</w:t>
      </w:r>
      <w:r>
        <w:rPr>
          <w:rFonts w:ascii="宋体" w:hAnsi="宋体"/>
          <w:b/>
          <w:sz w:val="52"/>
        </w:rPr>
        <w:t xml:space="preserve">   </w:t>
      </w:r>
      <w:r>
        <w:rPr>
          <w:rFonts w:hint="eastAsia" w:ascii="宋体" w:hAnsi="宋体"/>
          <w:b/>
          <w:sz w:val="52"/>
        </w:rPr>
        <w:t>录</w:t>
      </w:r>
    </w:p>
    <w:p>
      <w:pPr>
        <w:pStyle w:val="15"/>
        <w:tabs>
          <w:tab w:val="right" w:leader="dot" w:pos="9639"/>
        </w:tabs>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_Toc16091 </w:instrText>
      </w:r>
      <w:r>
        <w:rPr>
          <w:rFonts w:hint="eastAsia" w:ascii="宋体" w:hAnsi="宋体" w:cs="宋体"/>
          <w:szCs w:val="28"/>
        </w:rPr>
        <w:fldChar w:fldCharType="separate"/>
      </w:r>
      <w:r>
        <w:rPr>
          <w:rFonts w:hint="eastAsia" w:hAnsi="宋体" w:cs="宋体"/>
          <w:bCs/>
        </w:rPr>
        <w:t>第一章　采购邀请</w:t>
      </w:r>
      <w:r>
        <w:tab/>
      </w:r>
      <w:r>
        <w:fldChar w:fldCharType="begin"/>
      </w:r>
      <w:r>
        <w:instrText xml:space="preserve"> PAGEREF _Toc16091 \h </w:instrText>
      </w:r>
      <w:r>
        <w:fldChar w:fldCharType="separate"/>
      </w:r>
      <w:r>
        <w:t>2</w:t>
      </w:r>
      <w:r>
        <w:fldChar w:fldCharType="end"/>
      </w:r>
      <w:r>
        <w:rPr>
          <w:rFonts w:hint="eastAsia" w:ascii="宋体" w:hAnsi="宋体" w:cs="宋体"/>
          <w:szCs w:val="28"/>
        </w:rPr>
        <w:fldChar w:fldCharType="end"/>
      </w:r>
    </w:p>
    <w:p>
      <w:pPr>
        <w:pStyle w:val="15"/>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_Toc22397 </w:instrText>
      </w:r>
      <w:r>
        <w:rPr>
          <w:rFonts w:hint="eastAsia" w:ascii="宋体" w:hAnsi="宋体" w:cs="宋体"/>
          <w:szCs w:val="28"/>
        </w:rPr>
        <w:fldChar w:fldCharType="separate"/>
      </w:r>
      <w:r>
        <w:rPr>
          <w:rFonts w:hint="eastAsia" w:hAnsi="宋体" w:cs="宋体"/>
          <w:bCs/>
        </w:rPr>
        <w:t>第二章　询价须知</w:t>
      </w:r>
      <w:r>
        <w:tab/>
      </w:r>
      <w:r>
        <w:fldChar w:fldCharType="begin"/>
      </w:r>
      <w:r>
        <w:instrText xml:space="preserve"> PAGEREF _Toc22397 \h </w:instrText>
      </w:r>
      <w:r>
        <w:fldChar w:fldCharType="separate"/>
      </w:r>
      <w:r>
        <w:t>4</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_Toc5140 </w:instrText>
      </w:r>
      <w:r>
        <w:rPr>
          <w:rFonts w:hint="eastAsia" w:ascii="宋体" w:hAnsi="宋体" w:cs="宋体"/>
          <w:szCs w:val="28"/>
        </w:rPr>
        <w:fldChar w:fldCharType="separate"/>
      </w:r>
      <w:r>
        <w:rPr>
          <w:rFonts w:hint="eastAsia" w:ascii="宋体" w:hAnsi="宋体" w:eastAsia="宋体"/>
        </w:rPr>
        <w:t>询价须知前附表</w:t>
      </w:r>
      <w:r>
        <w:tab/>
      </w:r>
      <w:r>
        <w:fldChar w:fldCharType="begin"/>
      </w:r>
      <w:r>
        <w:instrText xml:space="preserve"> PAGEREF _Toc5140 \h </w:instrText>
      </w:r>
      <w:r>
        <w:fldChar w:fldCharType="separate"/>
      </w:r>
      <w:r>
        <w:t>4</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_Toc5708 </w:instrText>
      </w:r>
      <w:r>
        <w:rPr>
          <w:rFonts w:hint="eastAsia" w:ascii="宋体" w:hAnsi="宋体" w:cs="宋体"/>
          <w:szCs w:val="28"/>
        </w:rPr>
        <w:fldChar w:fldCharType="separate"/>
      </w:r>
      <w:r>
        <w:rPr>
          <w:rFonts w:hint="eastAsia" w:ascii="宋体" w:hAnsi="宋体" w:eastAsia="宋体"/>
          <w:szCs w:val="30"/>
        </w:rPr>
        <w:t>一、说明</w:t>
      </w:r>
      <w:r>
        <w:tab/>
      </w:r>
      <w:r>
        <w:fldChar w:fldCharType="begin"/>
      </w:r>
      <w:r>
        <w:instrText xml:space="preserve"> PAGEREF _Toc5708 \h </w:instrText>
      </w:r>
      <w:r>
        <w:fldChar w:fldCharType="separate"/>
      </w:r>
      <w:r>
        <w:t>5</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_Toc17761 </w:instrText>
      </w:r>
      <w:r>
        <w:rPr>
          <w:rFonts w:hint="eastAsia" w:ascii="宋体" w:hAnsi="宋体" w:cs="宋体"/>
          <w:szCs w:val="28"/>
        </w:rPr>
        <w:fldChar w:fldCharType="separate"/>
      </w:r>
      <w:r>
        <w:rPr>
          <w:rFonts w:hint="eastAsia" w:ascii="宋体" w:hAnsi="宋体" w:eastAsia="宋体"/>
          <w:szCs w:val="28"/>
        </w:rPr>
        <w:t>二、</w:t>
      </w:r>
      <w:r>
        <w:rPr>
          <w:rFonts w:ascii="宋体" w:hAnsi="宋体" w:eastAsia="宋体"/>
          <w:szCs w:val="28"/>
        </w:rPr>
        <w:t xml:space="preserve"> </w:t>
      </w:r>
      <w:r>
        <w:rPr>
          <w:rFonts w:hint="eastAsia" w:ascii="宋体" w:hAnsi="宋体" w:eastAsia="宋体"/>
          <w:szCs w:val="28"/>
        </w:rPr>
        <w:t>询价采购文件</w:t>
      </w:r>
      <w:r>
        <w:tab/>
      </w:r>
      <w:r>
        <w:fldChar w:fldCharType="begin"/>
      </w:r>
      <w:r>
        <w:instrText xml:space="preserve"> PAGEREF _Toc17761 \h </w:instrText>
      </w:r>
      <w:r>
        <w:fldChar w:fldCharType="separate"/>
      </w:r>
      <w:r>
        <w:t>5</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_Toc15834 </w:instrText>
      </w:r>
      <w:r>
        <w:rPr>
          <w:rFonts w:hint="eastAsia" w:ascii="宋体" w:hAnsi="宋体" w:cs="宋体"/>
          <w:szCs w:val="28"/>
        </w:rPr>
        <w:fldChar w:fldCharType="separate"/>
      </w:r>
      <w:r>
        <w:rPr>
          <w:rFonts w:hint="eastAsia" w:ascii="宋体" w:hAnsi="宋体" w:eastAsia="宋体"/>
        </w:rPr>
        <w:t>三、</w:t>
      </w:r>
      <w:r>
        <w:rPr>
          <w:rFonts w:ascii="宋体" w:hAnsi="宋体" w:eastAsia="宋体"/>
        </w:rPr>
        <w:t xml:space="preserve"> </w:t>
      </w:r>
      <w:r>
        <w:rPr>
          <w:rFonts w:hint="eastAsia" w:ascii="宋体" w:hAnsi="宋体" w:eastAsia="宋体"/>
        </w:rPr>
        <w:t>询价响应文件的编制</w:t>
      </w:r>
      <w:r>
        <w:tab/>
      </w:r>
      <w:r>
        <w:fldChar w:fldCharType="begin"/>
      </w:r>
      <w:r>
        <w:instrText xml:space="preserve"> PAGEREF _Toc15834 \h </w:instrText>
      </w:r>
      <w:r>
        <w:fldChar w:fldCharType="separate"/>
      </w:r>
      <w:r>
        <w:t>6</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_Toc3698 </w:instrText>
      </w:r>
      <w:r>
        <w:rPr>
          <w:rFonts w:hint="eastAsia" w:ascii="宋体" w:hAnsi="宋体" w:cs="宋体"/>
          <w:szCs w:val="28"/>
        </w:rPr>
        <w:fldChar w:fldCharType="separate"/>
      </w:r>
      <w:r>
        <w:rPr>
          <w:rFonts w:hint="eastAsia" w:ascii="宋体" w:hAnsi="宋体" w:eastAsia="宋体"/>
        </w:rPr>
        <w:t>四、</w:t>
      </w:r>
      <w:r>
        <w:rPr>
          <w:rFonts w:ascii="宋体" w:hAnsi="宋体" w:eastAsia="宋体"/>
        </w:rPr>
        <w:t xml:space="preserve"> </w:t>
      </w:r>
      <w:r>
        <w:rPr>
          <w:rFonts w:hint="eastAsia" w:ascii="宋体" w:hAnsi="宋体" w:eastAsia="宋体"/>
        </w:rPr>
        <w:t>询价响应文件的递交</w:t>
      </w:r>
      <w:r>
        <w:tab/>
      </w:r>
      <w:r>
        <w:fldChar w:fldCharType="begin"/>
      </w:r>
      <w:r>
        <w:instrText xml:space="preserve"> PAGEREF _Toc3698 \h </w:instrText>
      </w:r>
      <w:r>
        <w:fldChar w:fldCharType="separate"/>
      </w:r>
      <w:r>
        <w:t>9</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_Toc19724 </w:instrText>
      </w:r>
      <w:r>
        <w:rPr>
          <w:rFonts w:hint="eastAsia" w:ascii="宋体" w:hAnsi="宋体" w:cs="宋体"/>
          <w:szCs w:val="28"/>
        </w:rPr>
        <w:fldChar w:fldCharType="separate"/>
      </w:r>
      <w:r>
        <w:rPr>
          <w:rFonts w:hint="eastAsia" w:ascii="宋体" w:hAnsi="宋体" w:eastAsia="宋体"/>
        </w:rPr>
        <w:t>五、</w:t>
      </w:r>
      <w:r>
        <w:rPr>
          <w:rFonts w:ascii="宋体" w:hAnsi="宋体" w:eastAsia="宋体"/>
        </w:rPr>
        <w:t xml:space="preserve"> </w:t>
      </w:r>
      <w:r>
        <w:rPr>
          <w:rFonts w:hint="eastAsia" w:ascii="宋体" w:hAnsi="宋体" w:eastAsia="宋体"/>
        </w:rPr>
        <w:t>公开报价及评审</w:t>
      </w:r>
      <w:r>
        <w:tab/>
      </w:r>
      <w:r>
        <w:fldChar w:fldCharType="begin"/>
      </w:r>
      <w:r>
        <w:instrText xml:space="preserve"> PAGEREF _Toc19724 \h </w:instrText>
      </w:r>
      <w:r>
        <w:fldChar w:fldCharType="separate"/>
      </w:r>
      <w:r>
        <w:t>10</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_Toc9419 </w:instrText>
      </w:r>
      <w:r>
        <w:rPr>
          <w:rFonts w:hint="eastAsia" w:ascii="宋体" w:hAnsi="宋体" w:cs="宋体"/>
          <w:szCs w:val="28"/>
        </w:rPr>
        <w:fldChar w:fldCharType="separate"/>
      </w:r>
      <w:r>
        <w:rPr>
          <w:rFonts w:hint="eastAsia" w:ascii="宋体" w:hAnsi="宋体" w:eastAsia="宋体"/>
          <w:szCs w:val="24"/>
        </w:rPr>
        <w:t>六、推荐、确定成交候选供应商</w:t>
      </w:r>
      <w:r>
        <w:tab/>
      </w:r>
      <w:r>
        <w:fldChar w:fldCharType="begin"/>
      </w:r>
      <w:r>
        <w:instrText xml:space="preserve"> PAGEREF _Toc9419 \h </w:instrText>
      </w:r>
      <w:r>
        <w:fldChar w:fldCharType="separate"/>
      </w:r>
      <w:r>
        <w:t>12</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_Toc13531 </w:instrText>
      </w:r>
      <w:r>
        <w:rPr>
          <w:rFonts w:hint="eastAsia" w:ascii="宋体" w:hAnsi="宋体" w:cs="宋体"/>
          <w:szCs w:val="28"/>
        </w:rPr>
        <w:fldChar w:fldCharType="separate"/>
      </w:r>
      <w:r>
        <w:rPr>
          <w:rFonts w:hint="eastAsia"/>
          <w:szCs w:val="24"/>
        </w:rPr>
        <w:t>七、</w:t>
      </w:r>
      <w:r>
        <w:rPr>
          <w:rFonts w:hint="eastAsia" w:ascii="宋体" w:hAnsi="宋体" w:eastAsia="宋体" w:cs="宋体"/>
          <w:szCs w:val="24"/>
        </w:rPr>
        <w:t>公示、质疑</w:t>
      </w:r>
      <w:r>
        <w:tab/>
      </w:r>
      <w:r>
        <w:fldChar w:fldCharType="begin"/>
      </w:r>
      <w:r>
        <w:instrText xml:space="preserve"> PAGEREF _Toc13531 \h </w:instrText>
      </w:r>
      <w:r>
        <w:fldChar w:fldCharType="separate"/>
      </w:r>
      <w:r>
        <w:t>12</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_Toc2293 </w:instrText>
      </w:r>
      <w:r>
        <w:rPr>
          <w:rFonts w:hint="eastAsia" w:ascii="宋体" w:hAnsi="宋体" w:cs="宋体"/>
          <w:szCs w:val="28"/>
        </w:rPr>
        <w:fldChar w:fldCharType="separate"/>
      </w:r>
      <w:r>
        <w:rPr>
          <w:rFonts w:hint="eastAsia" w:ascii="宋体" w:hAnsi="宋体" w:eastAsia="宋体" w:cs="宋体"/>
          <w:szCs w:val="24"/>
        </w:rPr>
        <w:t>八、成交通知书、签订合同</w:t>
      </w:r>
      <w:r>
        <w:tab/>
      </w:r>
      <w:r>
        <w:fldChar w:fldCharType="begin"/>
      </w:r>
      <w:r>
        <w:instrText xml:space="preserve"> PAGEREF _Toc2293 \h </w:instrText>
      </w:r>
      <w:r>
        <w:fldChar w:fldCharType="separate"/>
      </w:r>
      <w:r>
        <w:t>12</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_Toc24890 </w:instrText>
      </w:r>
      <w:r>
        <w:rPr>
          <w:rFonts w:hint="eastAsia" w:ascii="宋体" w:hAnsi="宋体" w:cs="宋体"/>
          <w:szCs w:val="28"/>
        </w:rPr>
        <w:fldChar w:fldCharType="separate"/>
      </w:r>
      <w:r>
        <w:rPr>
          <w:rFonts w:hint="eastAsia" w:ascii="宋体" w:hAnsi="宋体" w:eastAsia="宋体" w:cs="宋体"/>
          <w:szCs w:val="24"/>
        </w:rPr>
        <w:t>十、附则</w:t>
      </w:r>
      <w:r>
        <w:tab/>
      </w:r>
      <w:r>
        <w:fldChar w:fldCharType="begin"/>
      </w:r>
      <w:r>
        <w:instrText xml:space="preserve"> PAGEREF _Toc24890 \h </w:instrText>
      </w:r>
      <w:r>
        <w:fldChar w:fldCharType="separate"/>
      </w:r>
      <w:r>
        <w:t>13</w:t>
      </w:r>
      <w:r>
        <w:fldChar w:fldCharType="end"/>
      </w:r>
      <w:r>
        <w:rPr>
          <w:rFonts w:hint="eastAsia" w:ascii="宋体" w:hAnsi="宋体" w:cs="宋体"/>
          <w:szCs w:val="28"/>
        </w:rPr>
        <w:fldChar w:fldCharType="end"/>
      </w:r>
    </w:p>
    <w:p>
      <w:pPr>
        <w:pStyle w:val="15"/>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_Toc30304 </w:instrText>
      </w:r>
      <w:r>
        <w:rPr>
          <w:rFonts w:hint="eastAsia" w:ascii="宋体" w:hAnsi="宋体" w:cs="宋体"/>
          <w:szCs w:val="28"/>
        </w:rPr>
        <w:fldChar w:fldCharType="separate"/>
      </w:r>
      <w:r>
        <w:rPr>
          <w:rFonts w:hint="eastAsia" w:hAnsi="宋体" w:cs="宋体"/>
          <w:bCs/>
        </w:rPr>
        <w:t>第三章　合同条款</w:t>
      </w:r>
      <w:r>
        <w:tab/>
      </w:r>
      <w:r>
        <w:fldChar w:fldCharType="begin"/>
      </w:r>
      <w:r>
        <w:instrText xml:space="preserve"> PAGEREF _Toc30304 \h </w:instrText>
      </w:r>
      <w:r>
        <w:fldChar w:fldCharType="separate"/>
      </w:r>
      <w:r>
        <w:t>14</w:t>
      </w:r>
      <w:r>
        <w:fldChar w:fldCharType="end"/>
      </w:r>
      <w:r>
        <w:rPr>
          <w:rFonts w:hint="eastAsia" w:ascii="宋体" w:hAnsi="宋体" w:cs="宋体"/>
          <w:szCs w:val="28"/>
        </w:rPr>
        <w:fldChar w:fldCharType="end"/>
      </w:r>
    </w:p>
    <w:p>
      <w:pPr>
        <w:pStyle w:val="9"/>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_Toc18940 </w:instrText>
      </w:r>
      <w:r>
        <w:rPr>
          <w:rFonts w:hint="eastAsia" w:ascii="宋体" w:hAnsi="宋体" w:cs="宋体"/>
          <w:szCs w:val="28"/>
        </w:rPr>
        <w:fldChar w:fldCharType="separate"/>
      </w:r>
      <w:r>
        <w:rPr>
          <w:rFonts w:hint="eastAsia"/>
          <w:szCs w:val="24"/>
        </w:rPr>
        <w:t>合同条款前附表</w:t>
      </w:r>
      <w:r>
        <w:tab/>
      </w:r>
      <w:r>
        <w:fldChar w:fldCharType="begin"/>
      </w:r>
      <w:r>
        <w:instrText xml:space="preserve"> PAGEREF _Toc18940 \h </w:instrText>
      </w:r>
      <w:r>
        <w:fldChar w:fldCharType="separate"/>
      </w:r>
      <w:r>
        <w:t>14</w:t>
      </w:r>
      <w:r>
        <w:fldChar w:fldCharType="end"/>
      </w:r>
      <w:r>
        <w:rPr>
          <w:rFonts w:hint="eastAsia" w:ascii="宋体" w:hAnsi="宋体" w:cs="宋体"/>
          <w:szCs w:val="28"/>
        </w:rPr>
        <w:fldChar w:fldCharType="end"/>
      </w:r>
    </w:p>
    <w:p>
      <w:pPr>
        <w:pStyle w:val="15"/>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_Toc3889 </w:instrText>
      </w:r>
      <w:r>
        <w:rPr>
          <w:rFonts w:hint="eastAsia" w:ascii="宋体" w:hAnsi="宋体" w:cs="宋体"/>
          <w:szCs w:val="28"/>
        </w:rPr>
        <w:fldChar w:fldCharType="separate"/>
      </w:r>
      <w:r>
        <w:rPr>
          <w:rFonts w:hint="eastAsia" w:hAnsi="宋体" w:cs="宋体"/>
          <w:bCs/>
        </w:rPr>
        <w:t>第四章　合同格式</w:t>
      </w:r>
      <w:r>
        <w:tab/>
      </w:r>
      <w:r>
        <w:fldChar w:fldCharType="begin"/>
      </w:r>
      <w:r>
        <w:instrText xml:space="preserve"> PAGEREF _Toc3889 \h </w:instrText>
      </w:r>
      <w:r>
        <w:fldChar w:fldCharType="separate"/>
      </w:r>
      <w:r>
        <w:t>16</w:t>
      </w:r>
      <w:r>
        <w:fldChar w:fldCharType="end"/>
      </w:r>
      <w:r>
        <w:rPr>
          <w:rFonts w:hint="eastAsia" w:ascii="宋体" w:hAnsi="宋体" w:cs="宋体"/>
          <w:szCs w:val="28"/>
        </w:rPr>
        <w:fldChar w:fldCharType="end"/>
      </w:r>
    </w:p>
    <w:p>
      <w:pPr>
        <w:pStyle w:val="15"/>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_Toc21475 </w:instrText>
      </w:r>
      <w:r>
        <w:rPr>
          <w:rFonts w:hint="eastAsia" w:ascii="宋体" w:hAnsi="宋体" w:cs="宋体"/>
          <w:szCs w:val="28"/>
        </w:rPr>
        <w:fldChar w:fldCharType="separate"/>
      </w:r>
      <w:r>
        <w:rPr>
          <w:rFonts w:hint="eastAsia" w:hAnsi="宋体" w:cs="宋体"/>
          <w:bCs/>
        </w:rPr>
        <w:t>第五章  附  件</w:t>
      </w:r>
      <w:r>
        <w:tab/>
      </w:r>
      <w:r>
        <w:fldChar w:fldCharType="begin"/>
      </w:r>
      <w:r>
        <w:instrText xml:space="preserve"> PAGEREF _Toc21475 \h </w:instrText>
      </w:r>
      <w:r>
        <w:fldChar w:fldCharType="separate"/>
      </w:r>
      <w:r>
        <w:t>17</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_Toc2956 </w:instrText>
      </w:r>
      <w:r>
        <w:rPr>
          <w:rFonts w:hint="eastAsia" w:ascii="宋体" w:hAnsi="宋体" w:cs="宋体"/>
          <w:szCs w:val="28"/>
        </w:rPr>
        <w:fldChar w:fldCharType="separate"/>
      </w:r>
      <w:r>
        <w:rPr>
          <w:rFonts w:ascii="宋体" w:hAnsi="宋体" w:eastAsia="宋体"/>
          <w:szCs w:val="28"/>
        </w:rPr>
        <w:t>1.</w:t>
      </w:r>
      <w:r>
        <w:rPr>
          <w:rFonts w:hint="eastAsia" w:ascii="宋体" w:hAnsi="宋体" w:eastAsia="宋体"/>
          <w:szCs w:val="28"/>
        </w:rPr>
        <w:t>询价采购响应书</w:t>
      </w:r>
      <w:r>
        <w:tab/>
      </w:r>
      <w:r>
        <w:fldChar w:fldCharType="begin"/>
      </w:r>
      <w:r>
        <w:instrText xml:space="preserve"> PAGEREF _Toc2956 \h </w:instrText>
      </w:r>
      <w:r>
        <w:fldChar w:fldCharType="separate"/>
      </w:r>
      <w:r>
        <w:t>18</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_Toc19273 </w:instrText>
      </w:r>
      <w:r>
        <w:rPr>
          <w:rFonts w:hint="eastAsia" w:ascii="宋体" w:hAnsi="宋体" w:cs="宋体"/>
          <w:szCs w:val="28"/>
        </w:rPr>
        <w:fldChar w:fldCharType="separate"/>
      </w:r>
      <w:r>
        <w:rPr>
          <w:rFonts w:ascii="宋体" w:hAnsi="宋体" w:eastAsia="宋体"/>
          <w:szCs w:val="28"/>
        </w:rPr>
        <w:t>2</w:t>
      </w:r>
      <w:r>
        <w:rPr>
          <w:rFonts w:hint="eastAsia" w:ascii="宋体" w:hAnsi="宋体" w:eastAsia="宋体"/>
          <w:szCs w:val="28"/>
        </w:rPr>
        <w:t>．报价表</w:t>
      </w:r>
      <w:r>
        <w:tab/>
      </w:r>
      <w:r>
        <w:fldChar w:fldCharType="begin"/>
      </w:r>
      <w:r>
        <w:instrText xml:space="preserve"> PAGEREF _Toc19273 \h </w:instrText>
      </w:r>
      <w:r>
        <w:fldChar w:fldCharType="separate"/>
      </w:r>
      <w:r>
        <w:t>19</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_Toc12311 </w:instrText>
      </w:r>
      <w:r>
        <w:rPr>
          <w:rFonts w:hint="eastAsia" w:ascii="宋体" w:hAnsi="宋体" w:cs="宋体"/>
          <w:szCs w:val="28"/>
        </w:rPr>
        <w:fldChar w:fldCharType="separate"/>
      </w:r>
      <w:r>
        <w:rPr>
          <w:rFonts w:hint="eastAsia" w:ascii="宋体" w:hAnsi="宋体" w:eastAsia="宋体"/>
          <w:szCs w:val="28"/>
        </w:rPr>
        <w:t>3</w:t>
      </w:r>
      <w:r>
        <w:rPr>
          <w:rFonts w:ascii="宋体" w:hAnsi="宋体" w:eastAsia="宋体"/>
          <w:szCs w:val="28"/>
        </w:rPr>
        <w:t>.</w:t>
      </w:r>
      <w:r>
        <w:rPr>
          <w:rFonts w:hint="eastAsia" w:ascii="宋体" w:hAnsi="宋体" w:eastAsia="宋体"/>
          <w:szCs w:val="28"/>
        </w:rPr>
        <w:t>技术规格响应</w:t>
      </w:r>
      <w:r>
        <w:rPr>
          <w:rFonts w:ascii="宋体" w:hAnsi="宋体" w:eastAsia="宋体"/>
          <w:szCs w:val="28"/>
        </w:rPr>
        <w:t>/</w:t>
      </w:r>
      <w:r>
        <w:rPr>
          <w:rFonts w:hint="eastAsia" w:ascii="宋体" w:hAnsi="宋体" w:eastAsia="宋体"/>
          <w:szCs w:val="28"/>
        </w:rPr>
        <w:t>偏离表</w:t>
      </w:r>
      <w:r>
        <w:tab/>
      </w:r>
      <w:r>
        <w:fldChar w:fldCharType="begin"/>
      </w:r>
      <w:r>
        <w:instrText xml:space="preserve"> PAGEREF _Toc12311 \h </w:instrText>
      </w:r>
      <w:r>
        <w:fldChar w:fldCharType="separate"/>
      </w:r>
      <w:r>
        <w:t>20</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_Toc19720 </w:instrText>
      </w:r>
      <w:r>
        <w:rPr>
          <w:rFonts w:hint="eastAsia" w:ascii="宋体" w:hAnsi="宋体" w:cs="宋体"/>
          <w:szCs w:val="28"/>
        </w:rPr>
        <w:fldChar w:fldCharType="separate"/>
      </w:r>
      <w:r>
        <w:rPr>
          <w:rFonts w:hint="eastAsia" w:ascii="宋体" w:hAnsi="宋体" w:eastAsia="宋体"/>
          <w:szCs w:val="28"/>
        </w:rPr>
        <w:t>4</w:t>
      </w:r>
      <w:r>
        <w:rPr>
          <w:rFonts w:ascii="宋体" w:hAnsi="宋体" w:eastAsia="宋体"/>
          <w:szCs w:val="28"/>
        </w:rPr>
        <w:t>.</w:t>
      </w:r>
      <w:r>
        <w:rPr>
          <w:rFonts w:hint="eastAsia" w:ascii="宋体" w:hAnsi="宋体" w:eastAsia="宋体"/>
          <w:szCs w:val="28"/>
        </w:rPr>
        <w:t>商务条款响应</w:t>
      </w:r>
      <w:r>
        <w:rPr>
          <w:rFonts w:ascii="宋体" w:hAnsi="宋体" w:eastAsia="宋体"/>
          <w:szCs w:val="28"/>
        </w:rPr>
        <w:t>/</w:t>
      </w:r>
      <w:r>
        <w:rPr>
          <w:rFonts w:hint="eastAsia" w:ascii="宋体" w:hAnsi="宋体" w:eastAsia="宋体"/>
          <w:szCs w:val="28"/>
        </w:rPr>
        <w:t>偏离表</w:t>
      </w:r>
      <w:r>
        <w:tab/>
      </w:r>
      <w:r>
        <w:fldChar w:fldCharType="begin"/>
      </w:r>
      <w:r>
        <w:instrText xml:space="preserve"> PAGEREF _Toc19720 \h </w:instrText>
      </w:r>
      <w:r>
        <w:fldChar w:fldCharType="separate"/>
      </w:r>
      <w:r>
        <w:t>21</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_Toc11733 </w:instrText>
      </w:r>
      <w:r>
        <w:rPr>
          <w:rFonts w:hint="eastAsia" w:ascii="宋体" w:hAnsi="宋体" w:cs="宋体"/>
          <w:szCs w:val="28"/>
        </w:rPr>
        <w:fldChar w:fldCharType="separate"/>
      </w:r>
      <w:r>
        <w:rPr>
          <w:rFonts w:hint="eastAsia" w:ascii="宋体" w:eastAsia="宋体"/>
          <w:szCs w:val="28"/>
        </w:rPr>
        <w:t>5</w:t>
      </w:r>
      <w:r>
        <w:rPr>
          <w:rFonts w:ascii="宋体" w:eastAsia="宋体"/>
          <w:szCs w:val="28"/>
        </w:rPr>
        <w:t>.</w:t>
      </w:r>
      <w:r>
        <w:rPr>
          <w:szCs w:val="28"/>
        </w:rPr>
        <w:t xml:space="preserve"> </w:t>
      </w:r>
      <w:r>
        <w:rPr>
          <w:rFonts w:hint="eastAsia" w:ascii="宋体" w:hAnsi="宋体" w:eastAsia="宋体"/>
          <w:szCs w:val="28"/>
        </w:rPr>
        <w:t>供应商情况一览表</w:t>
      </w:r>
      <w:r>
        <w:tab/>
      </w:r>
      <w:r>
        <w:fldChar w:fldCharType="begin"/>
      </w:r>
      <w:r>
        <w:instrText xml:space="preserve"> PAGEREF _Toc11733 \h </w:instrText>
      </w:r>
      <w:r>
        <w:fldChar w:fldCharType="separate"/>
      </w:r>
      <w:r>
        <w:t>22</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_Toc22399 </w:instrText>
      </w:r>
      <w:r>
        <w:rPr>
          <w:rFonts w:hint="eastAsia" w:ascii="宋体" w:hAnsi="宋体" w:cs="宋体"/>
          <w:szCs w:val="28"/>
        </w:rPr>
        <w:fldChar w:fldCharType="separate"/>
      </w:r>
      <w:r>
        <w:rPr>
          <w:rFonts w:hint="eastAsia" w:ascii="宋体" w:eastAsia="宋体"/>
          <w:szCs w:val="28"/>
        </w:rPr>
        <w:t>8</w:t>
      </w:r>
      <w:r>
        <w:rPr>
          <w:rFonts w:ascii="宋体" w:eastAsia="宋体"/>
          <w:szCs w:val="28"/>
        </w:rPr>
        <w:t xml:space="preserve">. </w:t>
      </w:r>
      <w:r>
        <w:rPr>
          <w:rFonts w:hint="eastAsia" w:ascii="宋体" w:eastAsia="宋体"/>
          <w:szCs w:val="28"/>
        </w:rPr>
        <w:t>中小企业声明</w:t>
      </w:r>
      <w:r>
        <w:tab/>
      </w:r>
      <w:r>
        <w:fldChar w:fldCharType="begin"/>
      </w:r>
      <w:r>
        <w:instrText xml:space="preserve"> PAGEREF _Toc22399 \h </w:instrText>
      </w:r>
      <w:r>
        <w:fldChar w:fldCharType="separate"/>
      </w:r>
      <w:r>
        <w:t>25</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_Toc23938 </w:instrText>
      </w:r>
      <w:r>
        <w:rPr>
          <w:rFonts w:hint="eastAsia" w:ascii="宋体" w:hAnsi="宋体" w:cs="宋体"/>
          <w:szCs w:val="28"/>
        </w:rPr>
        <w:fldChar w:fldCharType="separate"/>
      </w:r>
      <w:r>
        <w:rPr>
          <w:rFonts w:hint="eastAsia" w:ascii="宋体" w:hAnsi="宋体" w:eastAsia="宋体" w:cs="宋体"/>
          <w:szCs w:val="28"/>
        </w:rPr>
        <w:t>9.企业所在地的县级以上中小企业主管部门出具的中、小、微企业认定有效证明认定证明</w:t>
      </w:r>
      <w:r>
        <w:tab/>
      </w:r>
      <w:r>
        <w:fldChar w:fldCharType="begin"/>
      </w:r>
      <w:r>
        <w:instrText xml:space="preserve"> PAGEREF _Toc23938 \h </w:instrText>
      </w:r>
      <w:r>
        <w:fldChar w:fldCharType="separate"/>
      </w:r>
      <w:r>
        <w:t>26</w:t>
      </w:r>
      <w:r>
        <w:fldChar w:fldCharType="end"/>
      </w:r>
      <w:r>
        <w:rPr>
          <w:rFonts w:hint="eastAsia" w:ascii="宋体" w:hAnsi="宋体" w:cs="宋体"/>
          <w:szCs w:val="28"/>
        </w:rPr>
        <w:fldChar w:fldCharType="end"/>
      </w:r>
    </w:p>
    <w:p>
      <w:pPr>
        <w:pStyle w:val="16"/>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_Toc19689 </w:instrText>
      </w:r>
      <w:r>
        <w:rPr>
          <w:rFonts w:hint="eastAsia" w:ascii="宋体" w:hAnsi="宋体" w:cs="宋体"/>
          <w:szCs w:val="28"/>
        </w:rPr>
        <w:fldChar w:fldCharType="separate"/>
      </w:r>
      <w:r>
        <w:rPr>
          <w:rFonts w:ascii="宋体" w:hAnsi="宋体" w:eastAsia="宋体"/>
          <w:szCs w:val="28"/>
        </w:rPr>
        <w:t>10.</w:t>
      </w:r>
      <w:r>
        <w:rPr>
          <w:rFonts w:hint="eastAsia" w:ascii="宋体" w:hAnsi="宋体" w:eastAsia="宋体"/>
          <w:szCs w:val="28"/>
        </w:rPr>
        <w:t>资格证明文件</w:t>
      </w:r>
      <w:r>
        <w:tab/>
      </w:r>
      <w:r>
        <w:fldChar w:fldCharType="begin"/>
      </w:r>
      <w:r>
        <w:instrText xml:space="preserve"> PAGEREF _Toc19689 \h </w:instrText>
      </w:r>
      <w:r>
        <w:fldChar w:fldCharType="separate"/>
      </w:r>
      <w:r>
        <w:t>27</w:t>
      </w:r>
      <w:r>
        <w:fldChar w:fldCharType="end"/>
      </w:r>
      <w:r>
        <w:rPr>
          <w:rFonts w:hint="eastAsia" w:ascii="宋体" w:hAnsi="宋体" w:cs="宋体"/>
          <w:szCs w:val="28"/>
        </w:rPr>
        <w:fldChar w:fldCharType="end"/>
      </w:r>
    </w:p>
    <w:p>
      <w:pPr>
        <w:pStyle w:val="15"/>
        <w:tabs>
          <w:tab w:val="right" w:leader="dot" w:pos="9639"/>
        </w:tabs>
      </w:pPr>
      <w:r>
        <w:rPr>
          <w:rFonts w:hint="eastAsia" w:ascii="宋体" w:hAnsi="宋体" w:cs="宋体"/>
          <w:szCs w:val="28"/>
        </w:rPr>
        <w:fldChar w:fldCharType="begin"/>
      </w:r>
      <w:r>
        <w:rPr>
          <w:rFonts w:hint="eastAsia" w:ascii="宋体" w:hAnsi="宋体" w:cs="宋体"/>
          <w:szCs w:val="28"/>
        </w:rPr>
        <w:instrText xml:space="preserve"> HYPERLINK \l _Toc6929 </w:instrText>
      </w:r>
      <w:r>
        <w:rPr>
          <w:rFonts w:hint="eastAsia" w:ascii="宋体" w:hAnsi="宋体" w:cs="宋体"/>
          <w:szCs w:val="28"/>
        </w:rPr>
        <w:fldChar w:fldCharType="separate"/>
      </w:r>
      <w:r>
        <w:rPr>
          <w:rFonts w:hint="eastAsia" w:hAnsi="宋体" w:cs="Times New Roman"/>
          <w:bCs/>
          <w:szCs w:val="30"/>
        </w:rPr>
        <w:t xml:space="preserve">第七章 </w:t>
      </w:r>
      <w:r>
        <w:rPr>
          <w:rFonts w:hint="eastAsia" w:hAnsi="宋体"/>
          <w:bCs/>
          <w:szCs w:val="30"/>
        </w:rPr>
        <w:t>采购内容及服务要求</w:t>
      </w:r>
      <w:r>
        <w:tab/>
      </w:r>
      <w:r>
        <w:fldChar w:fldCharType="begin"/>
      </w:r>
      <w:r>
        <w:instrText xml:space="preserve"> PAGEREF _Toc6929 \h </w:instrText>
      </w:r>
      <w:r>
        <w:fldChar w:fldCharType="separate"/>
      </w:r>
      <w:r>
        <w:t>32</w:t>
      </w:r>
      <w:r>
        <w:fldChar w:fldCharType="end"/>
      </w:r>
      <w:r>
        <w:rPr>
          <w:rFonts w:hint="eastAsia" w:ascii="宋体" w:hAnsi="宋体" w:cs="宋体"/>
          <w:szCs w:val="28"/>
        </w:rPr>
        <w:fldChar w:fldCharType="end"/>
      </w:r>
    </w:p>
    <w:p>
      <w:pPr>
        <w:rPr>
          <w:rFonts w:ascii="宋体" w:hAnsi="宋体"/>
          <w:sz w:val="28"/>
          <w:szCs w:val="28"/>
        </w:rPr>
      </w:pPr>
      <w:r>
        <w:rPr>
          <w:rFonts w:hint="eastAsia" w:ascii="宋体" w:hAnsi="宋体" w:cs="宋体"/>
          <w:szCs w:val="28"/>
        </w:rPr>
        <w:fldChar w:fldCharType="end"/>
      </w:r>
    </w:p>
    <w:p>
      <w:pPr>
        <w:rPr>
          <w:sz w:val="28"/>
          <w:szCs w:val="28"/>
        </w:rPr>
      </w:pPr>
    </w:p>
    <w:p>
      <w:pPr>
        <w:rPr>
          <w:sz w:val="28"/>
          <w:szCs w:val="28"/>
        </w:rPr>
      </w:pPr>
    </w:p>
    <w:p>
      <w:pPr>
        <w:rPr>
          <w:sz w:val="28"/>
          <w:szCs w:val="28"/>
        </w:rPr>
      </w:pPr>
    </w:p>
    <w:p>
      <w:pPr>
        <w:rPr>
          <w:sz w:val="28"/>
          <w:szCs w:val="28"/>
        </w:rPr>
      </w:pPr>
    </w:p>
    <w:p>
      <w:pPr>
        <w:pStyle w:val="26"/>
        <w:rPr>
          <w:sz w:val="28"/>
          <w:szCs w:val="28"/>
        </w:rPr>
      </w:pPr>
    </w:p>
    <w:p>
      <w:pPr>
        <w:pStyle w:val="26"/>
        <w:rPr>
          <w:sz w:val="28"/>
          <w:szCs w:val="28"/>
        </w:rPr>
      </w:pPr>
    </w:p>
    <w:p>
      <w:pPr>
        <w:pStyle w:val="26"/>
        <w:rPr>
          <w:sz w:val="28"/>
          <w:szCs w:val="28"/>
        </w:rPr>
      </w:pPr>
    </w:p>
    <w:p>
      <w:pPr>
        <w:pStyle w:val="26"/>
        <w:rPr>
          <w:sz w:val="28"/>
          <w:szCs w:val="28"/>
        </w:rPr>
      </w:pPr>
    </w:p>
    <w:p>
      <w:pPr>
        <w:pStyle w:val="26"/>
        <w:rPr>
          <w:sz w:val="28"/>
          <w:szCs w:val="28"/>
        </w:rPr>
      </w:pPr>
    </w:p>
    <w:p>
      <w:pPr>
        <w:pStyle w:val="26"/>
        <w:rPr>
          <w:sz w:val="28"/>
          <w:szCs w:val="28"/>
        </w:rPr>
      </w:pPr>
    </w:p>
    <w:p>
      <w:pPr>
        <w:pStyle w:val="26"/>
        <w:rPr>
          <w:sz w:val="28"/>
          <w:szCs w:val="28"/>
        </w:rPr>
      </w:pPr>
    </w:p>
    <w:p>
      <w:pPr>
        <w:pStyle w:val="26"/>
        <w:rPr>
          <w:sz w:val="28"/>
          <w:szCs w:val="28"/>
        </w:rPr>
      </w:pPr>
    </w:p>
    <w:p>
      <w:pPr>
        <w:rPr>
          <w:sz w:val="28"/>
          <w:szCs w:val="28"/>
        </w:rPr>
      </w:pPr>
    </w:p>
    <w:p>
      <w:pPr>
        <w:pStyle w:val="4"/>
        <w:ind w:firstLine="3213" w:firstLineChars="1000"/>
        <w:rPr>
          <w:rFonts w:hAnsi="宋体" w:cs="宋体"/>
          <w:b/>
          <w:bCs/>
          <w:sz w:val="32"/>
        </w:rPr>
      </w:pPr>
      <w:bookmarkStart w:id="0" w:name="_Toc18533"/>
    </w:p>
    <w:p>
      <w:pPr>
        <w:pStyle w:val="26"/>
        <w:ind w:left="0" w:leftChars="0" w:firstLine="0" w:firstLineChars="0"/>
        <w:rPr>
          <w:rFonts w:hint="eastAsia"/>
        </w:rPr>
      </w:pPr>
    </w:p>
    <w:p>
      <w:pPr>
        <w:pStyle w:val="4"/>
        <w:ind w:firstLine="3213" w:firstLineChars="1000"/>
        <w:rPr>
          <w:rFonts w:hint="eastAsia" w:hAnsi="宋体" w:cs="宋体"/>
          <w:b/>
          <w:bCs/>
          <w:sz w:val="32"/>
        </w:rPr>
      </w:pPr>
      <w:bookmarkStart w:id="1" w:name="_Toc16091"/>
    </w:p>
    <w:p>
      <w:pPr>
        <w:pStyle w:val="4"/>
        <w:ind w:firstLine="3213" w:firstLineChars="1000"/>
        <w:rPr>
          <w:rFonts w:hint="eastAsia" w:hAnsi="宋体" w:cs="宋体"/>
          <w:b/>
          <w:bCs/>
          <w:sz w:val="32"/>
        </w:rPr>
      </w:pPr>
    </w:p>
    <w:p>
      <w:pPr>
        <w:pStyle w:val="4"/>
        <w:ind w:firstLine="3213" w:firstLineChars="1000"/>
        <w:rPr>
          <w:rFonts w:hAnsi="宋体" w:cs="宋体"/>
          <w:b/>
          <w:bCs/>
          <w:sz w:val="32"/>
        </w:rPr>
      </w:pPr>
      <w:r>
        <w:rPr>
          <w:rFonts w:hint="eastAsia" w:hAnsi="宋体" w:cs="宋体"/>
          <w:b/>
          <w:bCs/>
          <w:sz w:val="32"/>
        </w:rPr>
        <w:t>第一章　采购邀请</w:t>
      </w:r>
      <w:bookmarkEnd w:id="0"/>
      <w:bookmarkEnd w:id="1"/>
    </w:p>
    <w:p>
      <w:pPr>
        <w:pStyle w:val="4"/>
        <w:ind w:firstLine="3213" w:firstLineChars="1000"/>
        <w:rPr>
          <w:rFonts w:hAnsi="宋体" w:cs="宋体"/>
          <w:b/>
          <w:bCs/>
          <w:sz w:val="32"/>
        </w:rPr>
      </w:pPr>
    </w:p>
    <w:p>
      <w:pPr>
        <w:widowControl/>
        <w:pBdr>
          <w:top w:val="single" w:color="auto" w:sz="4" w:space="0"/>
          <w:left w:val="single" w:color="auto" w:sz="4" w:space="0"/>
          <w:bottom w:val="single" w:color="auto" w:sz="4" w:space="0"/>
          <w:right w:val="single" w:color="auto" w:sz="4" w:space="0"/>
        </w:pBdr>
        <w:spacing w:line="480" w:lineRule="exact"/>
        <w:ind w:firstLine="496" w:firstLineChars="200"/>
        <w:jc w:val="left"/>
        <w:rPr>
          <w:rFonts w:ascii="新宋体" w:hAnsi="新宋体" w:eastAsia="新宋体" w:cs="宋体"/>
          <w:spacing w:val="4"/>
          <w:sz w:val="24"/>
        </w:rPr>
      </w:pPr>
      <w:r>
        <w:rPr>
          <w:rFonts w:hint="eastAsia" w:ascii="新宋体" w:hAnsi="新宋体" w:eastAsia="新宋体" w:cs="宋体"/>
          <w:spacing w:val="4"/>
          <w:sz w:val="24"/>
        </w:rPr>
        <w:t>潜在投标人应在</w:t>
      </w:r>
      <w:r>
        <w:rPr>
          <w:rFonts w:hint="eastAsia" w:ascii="新宋体" w:hAnsi="新宋体" w:eastAsia="新宋体" w:cs="宋体"/>
          <w:spacing w:val="4"/>
          <w:sz w:val="24"/>
          <w:lang w:eastAsia="zh-CN"/>
        </w:rPr>
        <w:t>上饶市自然资源局官网（http://bnr.zgsr.gov.cn/）</w:t>
      </w:r>
      <w:r>
        <w:rPr>
          <w:rFonts w:hint="eastAsia" w:ascii="新宋体" w:hAnsi="新宋体" w:eastAsia="新宋体" w:cs="宋体"/>
          <w:spacing w:val="4"/>
          <w:sz w:val="24"/>
          <w:u w:val="single"/>
          <w:lang w:eastAsia="zh-CN"/>
        </w:rPr>
        <w:t>获取</w:t>
      </w:r>
      <w:r>
        <w:rPr>
          <w:rFonts w:hint="eastAsia" w:ascii="新宋体" w:hAnsi="新宋体" w:eastAsia="新宋体" w:cs="宋体"/>
          <w:spacing w:val="4"/>
          <w:sz w:val="24"/>
        </w:rPr>
        <w:t>询价文件，并于20</w:t>
      </w:r>
      <w:r>
        <w:rPr>
          <w:rFonts w:hint="eastAsia" w:ascii="新宋体" w:hAnsi="新宋体" w:eastAsia="新宋体" w:cs="宋体"/>
          <w:spacing w:val="4"/>
          <w:sz w:val="24"/>
          <w:lang w:val="en-US" w:eastAsia="zh-CN"/>
        </w:rPr>
        <w:t>22</w:t>
      </w:r>
      <w:r>
        <w:rPr>
          <w:rFonts w:hint="eastAsia" w:ascii="新宋体" w:hAnsi="新宋体" w:eastAsia="新宋体" w:cs="宋体"/>
          <w:spacing w:val="4"/>
          <w:sz w:val="24"/>
        </w:rPr>
        <w:t>年</w:t>
      </w:r>
      <w:r>
        <w:rPr>
          <w:rFonts w:hint="eastAsia" w:ascii="新宋体" w:hAnsi="新宋体" w:eastAsia="新宋体" w:cs="宋体"/>
          <w:spacing w:val="4"/>
          <w:sz w:val="24"/>
          <w:lang w:val="en-US" w:eastAsia="zh-CN"/>
        </w:rPr>
        <w:t>9</w:t>
      </w:r>
      <w:r>
        <w:rPr>
          <w:rFonts w:hint="eastAsia" w:ascii="新宋体" w:hAnsi="新宋体" w:eastAsia="新宋体" w:cs="宋体"/>
          <w:spacing w:val="4"/>
          <w:sz w:val="24"/>
        </w:rPr>
        <w:t>月</w:t>
      </w:r>
      <w:r>
        <w:rPr>
          <w:rFonts w:hint="eastAsia" w:ascii="新宋体" w:hAnsi="新宋体" w:eastAsia="新宋体" w:cs="宋体"/>
          <w:spacing w:val="4"/>
          <w:sz w:val="24"/>
          <w:lang w:val="en-US" w:eastAsia="zh-CN"/>
        </w:rPr>
        <w:t>7</w:t>
      </w:r>
      <w:r>
        <w:rPr>
          <w:rFonts w:hint="eastAsia" w:ascii="新宋体" w:hAnsi="新宋体" w:eastAsia="新宋体" w:cs="宋体"/>
          <w:spacing w:val="4"/>
          <w:sz w:val="24"/>
        </w:rPr>
        <w:t>日</w:t>
      </w:r>
      <w:r>
        <w:rPr>
          <w:rFonts w:hint="eastAsia" w:ascii="新宋体" w:hAnsi="新宋体" w:eastAsia="新宋体" w:cs="宋体"/>
          <w:spacing w:val="4"/>
          <w:sz w:val="24"/>
          <w:lang w:val="en-US" w:eastAsia="zh-CN"/>
        </w:rPr>
        <w:t>09</w:t>
      </w:r>
      <w:r>
        <w:rPr>
          <w:rFonts w:hint="eastAsia" w:ascii="新宋体" w:hAnsi="新宋体" w:eastAsia="新宋体" w:cs="宋体"/>
          <w:spacing w:val="4"/>
          <w:sz w:val="24"/>
        </w:rPr>
        <w:t>点</w:t>
      </w:r>
      <w:r>
        <w:rPr>
          <w:rFonts w:hint="eastAsia" w:ascii="新宋体" w:hAnsi="新宋体" w:eastAsia="新宋体" w:cs="宋体"/>
          <w:spacing w:val="4"/>
          <w:sz w:val="24"/>
          <w:lang w:val="en-US" w:eastAsia="zh-CN"/>
        </w:rPr>
        <w:t xml:space="preserve"> 30</w:t>
      </w:r>
      <w:r>
        <w:rPr>
          <w:rFonts w:hint="eastAsia" w:ascii="新宋体" w:hAnsi="新宋体" w:eastAsia="新宋体" w:cs="宋体"/>
          <w:spacing w:val="4"/>
          <w:sz w:val="24"/>
        </w:rPr>
        <w:t>分（北京时间）前递交投标文件。</w:t>
      </w:r>
    </w:p>
    <w:p>
      <w:pPr>
        <w:snapToGrid w:val="0"/>
        <w:spacing w:line="410" w:lineRule="exact"/>
        <w:ind w:firstLine="480" w:firstLineChars="200"/>
        <w:rPr>
          <w:sz w:val="24"/>
        </w:rPr>
      </w:pPr>
    </w:p>
    <w:p>
      <w:pPr>
        <w:numPr>
          <w:ilvl w:val="0"/>
          <w:numId w:val="1"/>
        </w:numPr>
        <w:spacing w:line="432" w:lineRule="auto"/>
        <w:ind w:firstLine="361" w:firstLineChars="150"/>
        <w:rPr>
          <w:rFonts w:ascii="宋体" w:hAnsi="宋体" w:cs="宋体"/>
          <w:b/>
          <w:bCs/>
          <w:kern w:val="0"/>
          <w:sz w:val="24"/>
        </w:rPr>
      </w:pPr>
      <w:r>
        <w:rPr>
          <w:rFonts w:hint="eastAsia" w:ascii="宋体" w:hAnsi="宋体" w:cs="宋体"/>
          <w:b/>
          <w:bCs/>
          <w:kern w:val="0"/>
          <w:sz w:val="24"/>
        </w:rPr>
        <w:t>项目</w:t>
      </w:r>
      <w:r>
        <w:rPr>
          <w:rFonts w:hint="eastAsia" w:ascii="新宋体" w:hAnsi="新宋体" w:eastAsia="新宋体" w:cs="宋体"/>
          <w:b/>
          <w:bCs/>
          <w:spacing w:val="4"/>
          <w:sz w:val="24"/>
        </w:rPr>
        <w:t>基本情况</w:t>
      </w:r>
      <w:r>
        <w:rPr>
          <w:rFonts w:hint="eastAsia" w:ascii="宋体" w:hAnsi="宋体" w:cs="宋体"/>
          <w:b/>
          <w:bCs/>
          <w:kern w:val="0"/>
          <w:sz w:val="24"/>
        </w:rPr>
        <w:t>：</w:t>
      </w:r>
    </w:p>
    <w:p>
      <w:pPr>
        <w:spacing w:line="440" w:lineRule="exact"/>
        <w:ind w:firstLine="498" w:firstLineChars="200"/>
        <w:rPr>
          <w:rFonts w:hint="eastAsia" w:ascii="新宋体" w:hAnsi="新宋体" w:eastAsia="新宋体" w:cs="宋体"/>
          <w:spacing w:val="4"/>
          <w:sz w:val="24"/>
          <w:szCs w:val="22"/>
          <w:lang w:val="en-US" w:eastAsia="zh-CN"/>
        </w:rPr>
      </w:pPr>
      <w:r>
        <w:rPr>
          <w:rFonts w:hint="eastAsia" w:ascii="新宋体" w:hAnsi="新宋体" w:eastAsia="新宋体" w:cs="宋体"/>
          <w:b/>
          <w:bCs/>
          <w:spacing w:val="4"/>
          <w:sz w:val="24"/>
          <w:szCs w:val="22"/>
        </w:rPr>
        <w:t>采购项目编号</w:t>
      </w:r>
      <w:r>
        <w:rPr>
          <w:rFonts w:hint="eastAsia" w:ascii="新宋体" w:hAnsi="新宋体" w:eastAsia="新宋体" w:cs="宋体"/>
          <w:spacing w:val="4"/>
          <w:sz w:val="24"/>
          <w:szCs w:val="22"/>
        </w:rPr>
        <w:t>：</w:t>
      </w:r>
      <w:r>
        <w:rPr>
          <w:rFonts w:hint="eastAsia" w:ascii="新宋体" w:hAnsi="新宋体" w:eastAsia="新宋体" w:cs="宋体"/>
          <w:spacing w:val="4"/>
          <w:sz w:val="24"/>
          <w:szCs w:val="22"/>
          <w:lang w:eastAsia="zh-CN"/>
        </w:rPr>
        <w:t>LCZFCG-2022-001</w:t>
      </w:r>
    </w:p>
    <w:p>
      <w:pPr>
        <w:spacing w:line="440" w:lineRule="exact"/>
        <w:ind w:left="2222" w:leftChars="228" w:hanging="1743" w:hangingChars="700"/>
        <w:rPr>
          <w:rFonts w:ascii="新宋体" w:hAnsi="新宋体" w:eastAsia="新宋体" w:cs="宋体"/>
          <w:spacing w:val="4"/>
          <w:sz w:val="24"/>
        </w:rPr>
      </w:pPr>
      <w:r>
        <w:rPr>
          <w:rFonts w:hint="eastAsia" w:ascii="新宋体" w:hAnsi="新宋体" w:eastAsia="新宋体" w:cs="宋体"/>
          <w:b/>
          <w:bCs/>
          <w:spacing w:val="4"/>
          <w:sz w:val="24"/>
          <w:szCs w:val="22"/>
        </w:rPr>
        <w:t>采购项目名称</w:t>
      </w:r>
      <w:r>
        <w:rPr>
          <w:rFonts w:hint="eastAsia" w:ascii="新宋体" w:hAnsi="新宋体" w:eastAsia="新宋体" w:cs="宋体"/>
          <w:spacing w:val="4"/>
          <w:sz w:val="24"/>
          <w:szCs w:val="22"/>
        </w:rPr>
        <w:t>：</w:t>
      </w:r>
      <w:r>
        <w:rPr>
          <w:rFonts w:hint="eastAsia" w:ascii="新宋体" w:hAnsi="新宋体" w:eastAsia="新宋体" w:cs="宋体"/>
          <w:spacing w:val="4"/>
          <w:sz w:val="24"/>
          <w:lang w:val="en-US" w:eastAsia="zh-CN"/>
        </w:rPr>
        <w:t>上饶市恒诚房产测绘事务所新办公楼暖通空调项目</w:t>
      </w:r>
    </w:p>
    <w:p>
      <w:pPr>
        <w:spacing w:line="440" w:lineRule="exact"/>
        <w:ind w:firstLine="498" w:firstLineChars="200"/>
        <w:rPr>
          <w:rFonts w:ascii="宋体" w:hAnsi="宋体"/>
          <w:sz w:val="24"/>
          <w:szCs w:val="24"/>
        </w:rPr>
      </w:pPr>
      <w:r>
        <w:rPr>
          <w:rFonts w:hint="eastAsia" w:ascii="新宋体" w:hAnsi="新宋体" w:eastAsia="新宋体" w:cs="宋体"/>
          <w:b/>
          <w:bCs/>
          <w:spacing w:val="4"/>
          <w:sz w:val="24"/>
          <w:szCs w:val="22"/>
        </w:rPr>
        <w:t>采购方式</w:t>
      </w:r>
      <w:r>
        <w:rPr>
          <w:rFonts w:hint="eastAsia" w:ascii="新宋体" w:hAnsi="新宋体" w:eastAsia="新宋体" w:cs="宋体"/>
          <w:spacing w:val="4"/>
          <w:sz w:val="24"/>
        </w:rPr>
        <w:t>：询价</w:t>
      </w:r>
    </w:p>
    <w:p>
      <w:pPr>
        <w:pStyle w:val="11"/>
        <w:spacing w:line="440" w:lineRule="atLeast"/>
        <w:ind w:firstLine="0" w:firstLineChars="0"/>
        <w:rPr>
          <w:rFonts w:ascii="宋体"/>
          <w:b/>
          <w:bCs/>
          <w:szCs w:val="24"/>
        </w:rPr>
      </w:pPr>
      <w:r>
        <w:rPr>
          <w:rFonts w:hint="eastAsia" w:ascii="宋体" w:hAnsi="宋体"/>
          <w:b/>
          <w:bCs/>
          <w:szCs w:val="24"/>
        </w:rPr>
        <w:t>二、采购内容</w:t>
      </w:r>
    </w:p>
    <w:tbl>
      <w:tblPr>
        <w:tblStyle w:val="2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3825"/>
        <w:gridCol w:w="795"/>
        <w:gridCol w:w="108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070" w:type="dxa"/>
            <w:vAlign w:val="center"/>
          </w:tcPr>
          <w:p>
            <w:pPr>
              <w:spacing w:line="460" w:lineRule="exact"/>
              <w:jc w:val="center"/>
              <w:rPr>
                <w:rFonts w:ascii="宋体"/>
                <w:b/>
                <w:bCs/>
                <w:sz w:val="24"/>
                <w:szCs w:val="24"/>
              </w:rPr>
            </w:pPr>
            <w:r>
              <w:rPr>
                <w:rFonts w:hint="eastAsia" w:ascii="宋体" w:hAnsi="宋体"/>
                <w:b/>
                <w:bCs/>
                <w:sz w:val="24"/>
                <w:szCs w:val="24"/>
              </w:rPr>
              <w:t>项目编号</w:t>
            </w:r>
          </w:p>
        </w:tc>
        <w:tc>
          <w:tcPr>
            <w:tcW w:w="3825" w:type="dxa"/>
            <w:vAlign w:val="center"/>
          </w:tcPr>
          <w:p>
            <w:pPr>
              <w:spacing w:line="460" w:lineRule="exact"/>
              <w:jc w:val="center"/>
              <w:rPr>
                <w:rFonts w:ascii="宋体"/>
                <w:b/>
                <w:bCs/>
                <w:sz w:val="24"/>
                <w:szCs w:val="24"/>
              </w:rPr>
            </w:pPr>
            <w:r>
              <w:rPr>
                <w:rFonts w:hint="eastAsia" w:ascii="宋体" w:hAnsi="宋体"/>
                <w:b/>
                <w:bCs/>
                <w:sz w:val="24"/>
                <w:szCs w:val="24"/>
              </w:rPr>
              <w:t>项目名称</w:t>
            </w:r>
          </w:p>
        </w:tc>
        <w:tc>
          <w:tcPr>
            <w:tcW w:w="795" w:type="dxa"/>
            <w:vAlign w:val="center"/>
          </w:tcPr>
          <w:p>
            <w:pPr>
              <w:spacing w:line="460" w:lineRule="exact"/>
              <w:jc w:val="center"/>
              <w:rPr>
                <w:rFonts w:ascii="宋体"/>
                <w:b/>
                <w:bCs/>
                <w:sz w:val="24"/>
                <w:szCs w:val="24"/>
              </w:rPr>
            </w:pPr>
            <w:r>
              <w:rPr>
                <w:rFonts w:hint="eastAsia" w:ascii="宋体" w:hAnsi="宋体"/>
                <w:b/>
                <w:bCs/>
                <w:sz w:val="24"/>
                <w:szCs w:val="24"/>
              </w:rPr>
              <w:t>数量</w:t>
            </w:r>
          </w:p>
        </w:tc>
        <w:tc>
          <w:tcPr>
            <w:tcW w:w="1087" w:type="dxa"/>
            <w:vAlign w:val="center"/>
          </w:tcPr>
          <w:p>
            <w:pPr>
              <w:spacing w:line="460" w:lineRule="exact"/>
              <w:jc w:val="center"/>
              <w:rPr>
                <w:rFonts w:ascii="宋体"/>
                <w:b/>
                <w:bCs/>
                <w:sz w:val="24"/>
                <w:szCs w:val="24"/>
              </w:rPr>
            </w:pPr>
            <w:r>
              <w:rPr>
                <w:rFonts w:hint="eastAsia" w:ascii="宋体" w:hAnsi="宋体"/>
                <w:b/>
                <w:bCs/>
                <w:sz w:val="24"/>
                <w:szCs w:val="24"/>
              </w:rPr>
              <w:t>单位</w:t>
            </w:r>
          </w:p>
        </w:tc>
        <w:tc>
          <w:tcPr>
            <w:tcW w:w="1312" w:type="dxa"/>
            <w:vAlign w:val="center"/>
          </w:tcPr>
          <w:p>
            <w:pPr>
              <w:spacing w:line="460" w:lineRule="exact"/>
              <w:jc w:val="center"/>
              <w:rPr>
                <w:rFonts w:ascii="宋体"/>
                <w:b/>
                <w:bCs/>
                <w:sz w:val="24"/>
                <w:szCs w:val="24"/>
              </w:rPr>
            </w:pPr>
            <w:r>
              <w:rPr>
                <w:rFonts w:hint="eastAsia" w:ascii="宋体" w:hAnsi="宋体"/>
                <w:b/>
                <w:bCs/>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70" w:type="dxa"/>
            <w:vAlign w:val="center"/>
          </w:tcPr>
          <w:p>
            <w:pPr>
              <w:jc w:val="center"/>
              <w:rPr>
                <w:rFonts w:hint="eastAsia" w:ascii="宋体" w:hAnsi="宋体" w:eastAsia="宋体"/>
                <w:sz w:val="24"/>
                <w:szCs w:val="24"/>
                <w:lang w:val="en-US" w:eastAsia="zh-CN"/>
              </w:rPr>
            </w:pPr>
            <w:r>
              <w:rPr>
                <w:rFonts w:hint="eastAsia" w:ascii="宋体" w:hAnsi="宋体"/>
                <w:sz w:val="24"/>
                <w:szCs w:val="24"/>
                <w:lang w:eastAsia="zh-CN"/>
              </w:rPr>
              <w:t>LCZFCG-2022-001</w:t>
            </w:r>
          </w:p>
        </w:tc>
        <w:tc>
          <w:tcPr>
            <w:tcW w:w="3825" w:type="dxa"/>
            <w:vAlign w:val="center"/>
          </w:tcPr>
          <w:p>
            <w:pPr>
              <w:jc w:val="center"/>
              <w:rPr>
                <w:rFonts w:hint="eastAsia" w:ascii="宋体" w:hAnsi="宋体"/>
                <w:sz w:val="24"/>
                <w:szCs w:val="24"/>
              </w:rPr>
            </w:pPr>
            <w:r>
              <w:rPr>
                <w:rFonts w:hint="eastAsia" w:ascii="宋体" w:hAnsi="宋体"/>
                <w:sz w:val="24"/>
                <w:szCs w:val="24"/>
                <w:lang w:val="en-US" w:eastAsia="zh-CN"/>
              </w:rPr>
              <w:t>上饶市恒诚房产测绘事务所新办公楼暖通空调项目</w:t>
            </w:r>
          </w:p>
        </w:tc>
        <w:tc>
          <w:tcPr>
            <w:tcW w:w="795" w:type="dxa"/>
            <w:vAlign w:val="center"/>
          </w:tcPr>
          <w:p>
            <w:pPr>
              <w:jc w:val="center"/>
              <w:rPr>
                <w:rFonts w:hint="eastAsia" w:ascii="宋体" w:hAnsi="宋体"/>
                <w:sz w:val="24"/>
                <w:szCs w:val="24"/>
              </w:rPr>
            </w:pPr>
            <w:r>
              <w:rPr>
                <w:rFonts w:hint="eastAsia" w:ascii="宋体" w:hAnsi="宋体"/>
                <w:sz w:val="24"/>
                <w:szCs w:val="24"/>
              </w:rPr>
              <w:t>1</w:t>
            </w:r>
          </w:p>
        </w:tc>
        <w:tc>
          <w:tcPr>
            <w:tcW w:w="1087"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批</w:t>
            </w:r>
          </w:p>
        </w:tc>
        <w:tc>
          <w:tcPr>
            <w:tcW w:w="1312" w:type="dxa"/>
            <w:vAlign w:val="center"/>
          </w:tcPr>
          <w:p>
            <w:pPr>
              <w:jc w:val="center"/>
              <w:rPr>
                <w:rFonts w:ascii="宋体" w:hAnsi="宋体"/>
                <w:sz w:val="24"/>
                <w:szCs w:val="24"/>
              </w:rPr>
            </w:pPr>
            <w:r>
              <w:rPr>
                <w:rFonts w:hint="eastAsia" w:hAnsi="宋体" w:eastAsia="新宋体"/>
                <w:sz w:val="24"/>
                <w:szCs w:val="24"/>
                <w:lang w:val="en-US" w:eastAsia="zh-CN"/>
              </w:rPr>
              <w:t>290632.72</w:t>
            </w:r>
            <w:r>
              <w:rPr>
                <w:rFonts w:hint="eastAsia" w:ascii="宋体" w:hAnsi="宋体"/>
                <w:sz w:val="24"/>
                <w:szCs w:val="24"/>
              </w:rPr>
              <w:t>元</w:t>
            </w:r>
          </w:p>
        </w:tc>
      </w:tr>
    </w:tbl>
    <w:p>
      <w:pPr>
        <w:spacing w:line="360" w:lineRule="auto"/>
        <w:ind w:firstLine="482" w:firstLineChars="200"/>
        <w:rPr>
          <w:rFonts w:hint="eastAsia"/>
          <w:b/>
          <w:bCs/>
          <w:sz w:val="24"/>
        </w:rPr>
      </w:pPr>
      <w:r>
        <w:rPr>
          <w:rFonts w:hint="eastAsia"/>
          <w:b/>
          <w:bCs/>
          <w:sz w:val="24"/>
          <w:lang w:eastAsia="zh-CN"/>
        </w:rPr>
        <w:t>注：</w:t>
      </w:r>
      <w:r>
        <w:rPr>
          <w:rFonts w:hint="eastAsia" w:ascii="宋体" w:hAnsi="宋体" w:eastAsia="宋体" w:cs="宋体"/>
          <w:sz w:val="24"/>
          <w:szCs w:val="24"/>
          <w:lang w:val="en-US" w:eastAsia="zh-CN"/>
        </w:rPr>
        <w:t>本次招标范围为项目工程量清单的全部内容，投标人采用总价包干方式进行报价。 具体如下：包括但不限于工程人工费、材料费、机械费，管理费、利润、规费以及有关文件规定的调价、税金、中标服务费及一定范围内的风险等全部费用，即在正常情况下（包市场变化因素），除设计变更、工程签证外，其余全部承包内容的合同总价均以中标价为准，结算时不予调整。因此投标人必须综合考虑其报价，并对其报价负责，由于投标人原因造成的投标损失，由投标人承担</w:t>
      </w:r>
      <w:r>
        <w:rPr>
          <w:rFonts w:hint="eastAsia" w:hAnsi="宋体" w:cs="宋体"/>
          <w:sz w:val="24"/>
          <w:szCs w:val="24"/>
          <w:lang w:val="en-US" w:eastAsia="zh-CN"/>
        </w:rPr>
        <w:t>。</w:t>
      </w:r>
      <w:r>
        <w:rPr>
          <w:rFonts w:hint="eastAsia" w:ascii="宋体" w:hAnsi="宋体" w:eastAsia="宋体" w:cs="宋体"/>
          <w:sz w:val="24"/>
          <w:szCs w:val="24"/>
          <w:lang w:val="en-US" w:eastAsia="zh-CN"/>
        </w:rPr>
        <w:t>投标货币：人民币</w:t>
      </w:r>
    </w:p>
    <w:p>
      <w:pPr>
        <w:spacing w:line="460" w:lineRule="exact"/>
        <w:rPr>
          <w:b/>
          <w:bCs/>
          <w:sz w:val="24"/>
        </w:rPr>
      </w:pPr>
      <w:r>
        <w:rPr>
          <w:rFonts w:hint="eastAsia"/>
          <w:b/>
          <w:bCs/>
          <w:sz w:val="24"/>
        </w:rPr>
        <w:t>三、供应商的资格条件：</w:t>
      </w:r>
    </w:p>
    <w:p>
      <w:pPr>
        <w:spacing w:line="460" w:lineRule="exact"/>
        <w:ind w:firstLine="240" w:firstLineChars="100"/>
        <w:rPr>
          <w:sz w:val="24"/>
        </w:rPr>
      </w:pPr>
      <w:r>
        <w:rPr>
          <w:rFonts w:hint="eastAsia"/>
          <w:sz w:val="24"/>
        </w:rPr>
        <w:t>1、投标人须符合《政府采购法》第二十二条之规定，提供下列材料：</w:t>
      </w:r>
    </w:p>
    <w:p>
      <w:pPr>
        <w:spacing w:line="460" w:lineRule="exact"/>
        <w:ind w:firstLine="240" w:firstLineChars="100"/>
        <w:rPr>
          <w:sz w:val="24"/>
        </w:rPr>
      </w:pPr>
      <w:r>
        <w:rPr>
          <w:rFonts w:hint="eastAsia"/>
          <w:sz w:val="24"/>
        </w:rPr>
        <w:t>1.1</w:t>
      </w:r>
      <w:bookmarkStart w:id="2" w:name="_Hlk49354930"/>
      <w:r>
        <w:rPr>
          <w:rFonts w:hint="eastAsia"/>
          <w:sz w:val="24"/>
        </w:rPr>
        <w:t>投标单位具有独立承担民事责任的能力，具有独立法人资格；(提供经年检合格的营业执照、组织机构代码证、税务登记证副本复印件（属“三证合一、一照一码”，只需提供年检合格的营业执照副本）</w:t>
      </w:r>
      <w:bookmarkEnd w:id="2"/>
      <w:r>
        <w:rPr>
          <w:rFonts w:hint="eastAsia"/>
          <w:sz w:val="24"/>
        </w:rPr>
        <w:t>；</w:t>
      </w:r>
    </w:p>
    <w:p>
      <w:pPr>
        <w:spacing w:line="460" w:lineRule="exact"/>
        <w:ind w:firstLine="240" w:firstLineChars="100"/>
        <w:rPr>
          <w:sz w:val="24"/>
        </w:rPr>
      </w:pPr>
      <w:r>
        <w:rPr>
          <w:rFonts w:hint="eastAsia"/>
          <w:sz w:val="24"/>
        </w:rPr>
        <w:t>1.2具有良好的商业信誉和健全的财务会计制度； (提供</w:t>
      </w:r>
      <w:r>
        <w:rPr>
          <w:rFonts w:hint="eastAsia"/>
          <w:sz w:val="24"/>
          <w:lang w:val="en-US" w:eastAsia="zh-CN"/>
        </w:rPr>
        <w:t>2020</w:t>
      </w:r>
      <w:r>
        <w:rPr>
          <w:rFonts w:hint="eastAsia"/>
          <w:sz w:val="24"/>
        </w:rPr>
        <w:t>年度</w:t>
      </w:r>
      <w:r>
        <w:rPr>
          <w:rFonts w:hint="eastAsia"/>
          <w:sz w:val="24"/>
          <w:lang w:val="en-US" w:eastAsia="zh-CN"/>
        </w:rPr>
        <w:t>或2021</w:t>
      </w:r>
      <w:r>
        <w:rPr>
          <w:rFonts w:hint="eastAsia"/>
          <w:sz w:val="24"/>
        </w:rPr>
        <w:t>年度的审计报告或投标截止时间前三个月内开户银行出具的银行资信证明）</w:t>
      </w:r>
    </w:p>
    <w:p>
      <w:pPr>
        <w:spacing w:line="460" w:lineRule="exact"/>
        <w:ind w:firstLine="240" w:firstLineChars="100"/>
        <w:rPr>
          <w:sz w:val="24"/>
        </w:rPr>
      </w:pPr>
      <w:r>
        <w:rPr>
          <w:rFonts w:hint="eastAsia"/>
          <w:sz w:val="24"/>
        </w:rPr>
        <w:t>1.3具有履行合同所必需的设备和专业技术能力；(提供供应商自行出具的承诺函) ；</w:t>
      </w:r>
    </w:p>
    <w:p>
      <w:pPr>
        <w:spacing w:line="460" w:lineRule="exact"/>
        <w:ind w:firstLine="240" w:firstLineChars="100"/>
        <w:rPr>
          <w:sz w:val="24"/>
        </w:rPr>
      </w:pPr>
      <w:r>
        <w:rPr>
          <w:rFonts w:hint="eastAsia"/>
          <w:sz w:val="24"/>
        </w:rPr>
        <w:t>1.4具有依法缴纳税收和社会保障资金的良好记录；（提供开标前六个月内任意一个月的缴纳税收证明及依法缴纳社会保障资金的证明材料）；</w:t>
      </w:r>
    </w:p>
    <w:p>
      <w:pPr>
        <w:spacing w:line="460" w:lineRule="exact"/>
        <w:ind w:firstLine="240" w:firstLineChars="100"/>
        <w:rPr>
          <w:sz w:val="24"/>
        </w:rPr>
      </w:pPr>
      <w:r>
        <w:rPr>
          <w:rFonts w:hint="eastAsia"/>
          <w:sz w:val="24"/>
        </w:rPr>
        <w:t>1.5参加政府采购活动前三年内,在经营活动中没有重大违法记录；(提供供应商自行出具的承诺函) ；</w:t>
      </w:r>
    </w:p>
    <w:p>
      <w:pPr>
        <w:spacing w:line="460" w:lineRule="exact"/>
        <w:ind w:firstLine="240" w:firstLineChars="100"/>
        <w:rPr>
          <w:sz w:val="24"/>
        </w:rPr>
      </w:pPr>
      <w:r>
        <w:rPr>
          <w:rFonts w:hint="eastAsia"/>
          <w:sz w:val="24"/>
        </w:rPr>
        <w:t>1.6供应商须提供法人身份证原件或法人代表授权委托书原件及被授权人身份证；</w:t>
      </w:r>
    </w:p>
    <w:p>
      <w:pPr>
        <w:spacing w:line="460" w:lineRule="exact"/>
        <w:ind w:firstLine="240" w:firstLineChars="100"/>
        <w:rPr>
          <w:sz w:val="24"/>
        </w:rPr>
      </w:pPr>
      <w:r>
        <w:rPr>
          <w:rFonts w:hint="eastAsia"/>
          <w:sz w:val="24"/>
        </w:rPr>
        <w:t>1.7法律、行政法规规定的其他条件：</w:t>
      </w:r>
    </w:p>
    <w:p>
      <w:pPr>
        <w:spacing w:line="460" w:lineRule="exact"/>
        <w:ind w:firstLine="240" w:firstLineChars="100"/>
        <w:rPr>
          <w:sz w:val="24"/>
        </w:rPr>
      </w:pPr>
      <w:r>
        <w:rPr>
          <w:rFonts w:hint="eastAsia"/>
          <w:sz w:val="24"/>
        </w:rPr>
        <w:t>1.7.1单位负责人为同一人或者存在直接控股、管理关系的不同投标人不得参加同一合同项下的采购活动；</w:t>
      </w:r>
    </w:p>
    <w:p>
      <w:pPr>
        <w:spacing w:line="460" w:lineRule="exact"/>
        <w:ind w:firstLine="240" w:firstLineChars="100"/>
        <w:rPr>
          <w:sz w:val="24"/>
        </w:rPr>
      </w:pPr>
      <w:r>
        <w:rPr>
          <w:rFonts w:hint="eastAsia"/>
          <w:sz w:val="24"/>
        </w:rPr>
        <w:t>1.7.2为采购项目提供整体设计、规范编制或者项目管理、监理、检测等服务的投标人不得参加该采购项目的采购活动；</w:t>
      </w:r>
    </w:p>
    <w:p>
      <w:pPr>
        <w:spacing w:line="460" w:lineRule="exact"/>
        <w:ind w:firstLine="240" w:firstLineChars="100"/>
        <w:rPr>
          <w:sz w:val="24"/>
        </w:rPr>
      </w:pPr>
      <w:r>
        <w:rPr>
          <w:rFonts w:hint="eastAsia"/>
          <w:sz w:val="24"/>
        </w:rPr>
        <w:t>1.7.3供应商被“信用中国”网站（www.creditchina.gov.cn）列入失信被执行人和重大税收违法案件当事人名单的、被“中国政府采购网”网站（www.ccgp.gov.cn）列入政府采购严重违法失信行为记录名单（处罚期限尚未届满的），不得参与本项目的政府采购活动(提供网站查询结果截图并加盖单位公章)；</w:t>
      </w:r>
    </w:p>
    <w:p>
      <w:pPr>
        <w:spacing w:line="460" w:lineRule="exact"/>
        <w:ind w:firstLine="240" w:firstLineChars="100"/>
        <w:rPr>
          <w:sz w:val="24"/>
        </w:rPr>
      </w:pPr>
      <w:r>
        <w:rPr>
          <w:rFonts w:hint="eastAsia"/>
          <w:sz w:val="24"/>
        </w:rPr>
        <w:t>1.</w:t>
      </w:r>
      <w:r>
        <w:rPr>
          <w:sz w:val="24"/>
        </w:rPr>
        <w:t>8</w:t>
      </w:r>
      <w:r>
        <w:rPr>
          <w:rFonts w:hint="eastAsia"/>
          <w:sz w:val="24"/>
        </w:rPr>
        <w:t>本项目不接受联合体参与采购活动。</w:t>
      </w:r>
    </w:p>
    <w:p>
      <w:pPr>
        <w:spacing w:line="460" w:lineRule="exact"/>
        <w:rPr>
          <w:b/>
          <w:bCs/>
          <w:sz w:val="24"/>
        </w:rPr>
      </w:pPr>
      <w:r>
        <w:rPr>
          <w:rFonts w:hint="eastAsia"/>
          <w:b/>
          <w:bCs/>
          <w:sz w:val="24"/>
        </w:rPr>
        <w:t>四、获取采购文件：</w:t>
      </w:r>
    </w:p>
    <w:p>
      <w:pPr>
        <w:spacing w:line="460" w:lineRule="exact"/>
        <w:ind w:firstLine="480" w:firstLineChars="200"/>
        <w:rPr>
          <w:sz w:val="24"/>
        </w:rPr>
      </w:pPr>
      <w:r>
        <w:rPr>
          <w:rFonts w:hint="eastAsia"/>
          <w:sz w:val="24"/>
        </w:rPr>
        <w:t>时间：20</w:t>
      </w:r>
      <w:r>
        <w:rPr>
          <w:rFonts w:hint="eastAsia"/>
          <w:sz w:val="24"/>
          <w:lang w:val="en-US" w:eastAsia="zh-CN"/>
        </w:rPr>
        <w:t>22</w:t>
      </w:r>
      <w:r>
        <w:rPr>
          <w:rFonts w:hint="eastAsia"/>
          <w:sz w:val="24"/>
        </w:rPr>
        <w:t>年</w:t>
      </w:r>
      <w:r>
        <w:rPr>
          <w:rFonts w:hint="eastAsia"/>
          <w:sz w:val="24"/>
          <w:lang w:val="en-US" w:eastAsia="zh-CN"/>
        </w:rPr>
        <w:t>9</w:t>
      </w:r>
      <w:r>
        <w:rPr>
          <w:rFonts w:hint="eastAsia"/>
          <w:sz w:val="24"/>
        </w:rPr>
        <w:t>月</w:t>
      </w:r>
      <w:r>
        <w:rPr>
          <w:rFonts w:hint="eastAsia"/>
          <w:sz w:val="24"/>
          <w:lang w:val="en-US" w:eastAsia="zh-CN"/>
        </w:rPr>
        <w:t>1</w:t>
      </w:r>
      <w:r>
        <w:rPr>
          <w:rFonts w:hint="eastAsia"/>
          <w:sz w:val="24"/>
        </w:rPr>
        <w:t>日 至 202</w:t>
      </w:r>
      <w:r>
        <w:rPr>
          <w:rFonts w:hint="eastAsia"/>
          <w:sz w:val="24"/>
          <w:lang w:val="en-US" w:eastAsia="zh-CN"/>
        </w:rPr>
        <w:t>2</w:t>
      </w:r>
      <w:r>
        <w:rPr>
          <w:rFonts w:hint="eastAsia"/>
          <w:sz w:val="24"/>
        </w:rPr>
        <w:t>年</w:t>
      </w:r>
      <w:r>
        <w:rPr>
          <w:rFonts w:hint="eastAsia"/>
          <w:sz w:val="24"/>
          <w:lang w:val="en-US" w:eastAsia="zh-CN"/>
        </w:rPr>
        <w:t>9</w:t>
      </w:r>
      <w:r>
        <w:rPr>
          <w:rFonts w:hint="eastAsia"/>
          <w:sz w:val="24"/>
        </w:rPr>
        <w:t>月</w:t>
      </w:r>
      <w:r>
        <w:rPr>
          <w:rFonts w:hint="eastAsia"/>
          <w:sz w:val="24"/>
          <w:lang w:val="en-US" w:eastAsia="zh-CN"/>
        </w:rPr>
        <w:t>7</w:t>
      </w:r>
      <w:r>
        <w:rPr>
          <w:rFonts w:hint="eastAsia"/>
          <w:sz w:val="24"/>
        </w:rPr>
        <w:t>日，（北京时间，法定节假日除外 ）（采购文件的发</w:t>
      </w:r>
      <w:r>
        <w:rPr>
          <w:rFonts w:hint="eastAsia"/>
          <w:sz w:val="24"/>
          <w:lang w:eastAsia="zh-CN"/>
        </w:rPr>
        <w:t>布</w:t>
      </w:r>
      <w:r>
        <w:rPr>
          <w:rFonts w:hint="eastAsia"/>
          <w:sz w:val="24"/>
        </w:rPr>
        <w:t>期限自开始之日起不得少于3个工作日）到</w:t>
      </w:r>
      <w:r>
        <w:rPr>
          <w:rFonts w:hint="eastAsia"/>
          <w:sz w:val="24"/>
          <w:lang w:eastAsia="zh-CN"/>
        </w:rPr>
        <w:t>上饶市自然资源局官网（http://bnr.zgsr.gov.cn/）获取</w:t>
      </w:r>
      <w:r>
        <w:rPr>
          <w:rFonts w:hint="eastAsia"/>
          <w:sz w:val="24"/>
        </w:rPr>
        <w:t>采购文件，</w:t>
      </w:r>
      <w:r>
        <w:rPr>
          <w:rFonts w:hint="eastAsia"/>
          <w:sz w:val="24"/>
          <w:lang w:eastAsia="zh-CN"/>
        </w:rPr>
        <w:t>获取</w:t>
      </w:r>
      <w:r>
        <w:rPr>
          <w:rFonts w:hint="eastAsia"/>
          <w:sz w:val="24"/>
        </w:rPr>
        <w:t>招标文件时须“供应商的资格要求”的原件查验并提供复印件加盖公章一套给代理机构备案。</w:t>
      </w:r>
    </w:p>
    <w:p>
      <w:pPr>
        <w:spacing w:line="460" w:lineRule="exact"/>
        <w:ind w:firstLine="240" w:firstLineChars="100"/>
        <w:rPr>
          <w:sz w:val="24"/>
        </w:rPr>
      </w:pPr>
      <w:r>
        <w:rPr>
          <w:rFonts w:hint="eastAsia"/>
          <w:sz w:val="24"/>
        </w:rPr>
        <w:t>注：凡</w:t>
      </w:r>
      <w:r>
        <w:rPr>
          <w:rFonts w:hint="eastAsia"/>
          <w:sz w:val="24"/>
          <w:lang w:eastAsia="zh-CN"/>
        </w:rPr>
        <w:t>获取</w:t>
      </w:r>
      <w:r>
        <w:rPr>
          <w:rFonts w:hint="eastAsia"/>
          <w:sz w:val="24"/>
        </w:rPr>
        <w:t>招标文件的单位，必须就此采购的相关事宜详细咨询。否则参与投标即被视为已经充分了解了招标方的需求，中标后承担招标文件范围内的所有要求（投标前如有不明之处应向采购单位或招标代理机构详细了解）。</w:t>
      </w:r>
    </w:p>
    <w:p>
      <w:pPr>
        <w:spacing w:line="460" w:lineRule="exact"/>
        <w:rPr>
          <w:b/>
          <w:bCs/>
          <w:sz w:val="24"/>
        </w:rPr>
      </w:pPr>
      <w:r>
        <w:rPr>
          <w:rFonts w:hint="eastAsia"/>
          <w:b/>
          <w:bCs/>
          <w:sz w:val="24"/>
        </w:rPr>
        <w:t>五、投标文件提交：</w:t>
      </w:r>
    </w:p>
    <w:p>
      <w:pPr>
        <w:spacing w:line="460" w:lineRule="exact"/>
        <w:ind w:firstLine="480" w:firstLineChars="200"/>
        <w:rPr>
          <w:rFonts w:hint="default" w:eastAsia="宋体"/>
          <w:sz w:val="24"/>
          <w:lang w:val="en-US" w:eastAsia="zh-CN"/>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9</w:t>
      </w:r>
      <w:r>
        <w:rPr>
          <w:rFonts w:hint="eastAsia"/>
          <w:sz w:val="24"/>
        </w:rPr>
        <w:t>月</w:t>
      </w:r>
      <w:r>
        <w:rPr>
          <w:rFonts w:hint="eastAsia"/>
          <w:sz w:val="24"/>
          <w:lang w:val="en-US" w:eastAsia="zh-CN"/>
        </w:rPr>
        <w:t>7</w:t>
      </w:r>
      <w:r>
        <w:rPr>
          <w:rFonts w:hint="eastAsia"/>
          <w:sz w:val="24"/>
        </w:rPr>
        <w:t>日</w:t>
      </w:r>
      <w:r>
        <w:rPr>
          <w:rFonts w:hint="eastAsia"/>
          <w:sz w:val="24"/>
          <w:lang w:val="en-US" w:eastAsia="zh-CN"/>
        </w:rPr>
        <w:t>09</w:t>
      </w:r>
      <w:r>
        <w:rPr>
          <w:rFonts w:hint="eastAsia"/>
          <w:sz w:val="24"/>
        </w:rPr>
        <w:t>点</w:t>
      </w:r>
      <w:r>
        <w:rPr>
          <w:rFonts w:hint="eastAsia"/>
          <w:sz w:val="24"/>
          <w:lang w:val="en-US" w:eastAsia="zh-CN"/>
        </w:rPr>
        <w:t>30</w:t>
      </w:r>
      <w:r>
        <w:rPr>
          <w:rFonts w:hint="eastAsia"/>
          <w:sz w:val="24"/>
        </w:rPr>
        <w:t>分（北京时间）从询价通知书开始发出之日起至供应商提交响应文件截止之日止不得少于3个工作日），地点：</w:t>
      </w:r>
      <w:r>
        <w:rPr>
          <w:sz w:val="24"/>
        </w:rPr>
        <w:t xml:space="preserve"> </w:t>
      </w:r>
      <w:r>
        <w:rPr>
          <w:rFonts w:hint="eastAsia"/>
          <w:sz w:val="24"/>
          <w:lang w:eastAsia="zh-CN"/>
        </w:rPr>
        <w:t>江西省上饶市信州区凤凰中大道</w:t>
      </w:r>
      <w:r>
        <w:rPr>
          <w:rFonts w:hint="eastAsia"/>
          <w:sz w:val="24"/>
          <w:lang w:val="en-US" w:eastAsia="zh-CN"/>
        </w:rPr>
        <w:t>683号1#1504</w:t>
      </w:r>
    </w:p>
    <w:p>
      <w:pPr>
        <w:spacing w:line="460" w:lineRule="exact"/>
        <w:rPr>
          <w:b/>
          <w:bCs/>
          <w:sz w:val="24"/>
        </w:rPr>
      </w:pPr>
      <w:r>
        <w:rPr>
          <w:rFonts w:hint="eastAsia"/>
          <w:b/>
          <w:bCs/>
          <w:sz w:val="24"/>
        </w:rPr>
        <w:t>六、开标时间：</w:t>
      </w:r>
    </w:p>
    <w:p>
      <w:pPr>
        <w:spacing w:line="460" w:lineRule="exact"/>
        <w:ind w:firstLine="480" w:firstLineChars="200"/>
        <w:rPr>
          <w:rFonts w:hint="eastAsia"/>
          <w:sz w:val="24"/>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9</w:t>
      </w:r>
      <w:r>
        <w:rPr>
          <w:rFonts w:hint="eastAsia"/>
          <w:sz w:val="24"/>
        </w:rPr>
        <w:t>月</w:t>
      </w:r>
      <w:r>
        <w:rPr>
          <w:rFonts w:hint="eastAsia"/>
          <w:sz w:val="24"/>
          <w:lang w:val="en-US" w:eastAsia="zh-CN"/>
        </w:rPr>
        <w:t>7</w:t>
      </w:r>
      <w:r>
        <w:rPr>
          <w:rFonts w:hint="eastAsia"/>
          <w:sz w:val="24"/>
        </w:rPr>
        <w:t>日</w:t>
      </w:r>
      <w:r>
        <w:rPr>
          <w:rFonts w:hint="eastAsia"/>
          <w:sz w:val="24"/>
          <w:lang w:val="en-US" w:eastAsia="zh-CN"/>
        </w:rPr>
        <w:t>9</w:t>
      </w:r>
      <w:r>
        <w:rPr>
          <w:rFonts w:hint="eastAsia"/>
          <w:sz w:val="24"/>
        </w:rPr>
        <w:t>点</w:t>
      </w:r>
      <w:r>
        <w:rPr>
          <w:rFonts w:hint="eastAsia"/>
          <w:sz w:val="24"/>
          <w:lang w:val="en-US" w:eastAsia="zh-CN"/>
        </w:rPr>
        <w:t>30</w:t>
      </w:r>
      <w:r>
        <w:rPr>
          <w:rFonts w:hint="eastAsia"/>
          <w:sz w:val="24"/>
        </w:rPr>
        <w:t>分（北京时间），</w:t>
      </w:r>
    </w:p>
    <w:p>
      <w:pPr>
        <w:spacing w:line="460" w:lineRule="exact"/>
        <w:ind w:firstLine="480" w:firstLineChars="200"/>
        <w:rPr>
          <w:rFonts w:hint="eastAsia" w:eastAsia="宋体"/>
          <w:sz w:val="24"/>
          <w:lang w:eastAsia="zh-CN"/>
        </w:rPr>
      </w:pPr>
      <w:r>
        <w:rPr>
          <w:rFonts w:hint="eastAsia"/>
          <w:sz w:val="24"/>
        </w:rPr>
        <w:t>地点：</w:t>
      </w:r>
      <w:r>
        <w:rPr>
          <w:sz w:val="24"/>
        </w:rPr>
        <w:t xml:space="preserve"> </w:t>
      </w:r>
      <w:r>
        <w:rPr>
          <w:rFonts w:hint="eastAsia"/>
          <w:sz w:val="24"/>
          <w:lang w:eastAsia="zh-CN"/>
        </w:rPr>
        <w:t>上饶亮采咨询有限公司（会议室）</w:t>
      </w:r>
    </w:p>
    <w:p>
      <w:pPr>
        <w:spacing w:line="460" w:lineRule="exact"/>
        <w:rPr>
          <w:b/>
          <w:bCs/>
          <w:sz w:val="24"/>
        </w:rPr>
      </w:pPr>
      <w:r>
        <w:rPr>
          <w:rFonts w:hint="eastAsia"/>
          <w:b/>
          <w:bCs/>
          <w:sz w:val="24"/>
        </w:rPr>
        <w:t>七、公告期限：</w:t>
      </w:r>
    </w:p>
    <w:p>
      <w:pPr>
        <w:spacing w:line="460" w:lineRule="exact"/>
        <w:ind w:firstLine="240" w:firstLineChars="100"/>
        <w:rPr>
          <w:sz w:val="24"/>
        </w:rPr>
      </w:pPr>
      <w:r>
        <w:rPr>
          <w:rFonts w:hint="eastAsia"/>
          <w:sz w:val="24"/>
        </w:rPr>
        <w:t>自本公告发布之日起3个工作日。</w:t>
      </w:r>
    </w:p>
    <w:p>
      <w:pPr>
        <w:spacing w:line="460" w:lineRule="exact"/>
        <w:rPr>
          <w:sz w:val="24"/>
        </w:rPr>
      </w:pPr>
      <w:r>
        <w:rPr>
          <w:rFonts w:hint="eastAsia"/>
          <w:sz w:val="24"/>
        </w:rPr>
        <w:t>八、其他补充事宜：无</w:t>
      </w:r>
    </w:p>
    <w:p>
      <w:pPr>
        <w:spacing w:line="460" w:lineRule="exact"/>
        <w:rPr>
          <w:sz w:val="24"/>
        </w:rPr>
      </w:pPr>
      <w:r>
        <w:rPr>
          <w:rFonts w:hint="eastAsia"/>
          <w:sz w:val="24"/>
        </w:rPr>
        <w:t>九、凡对本次采购提出询问，请按以下方式联系：</w:t>
      </w:r>
    </w:p>
    <w:p>
      <w:pPr>
        <w:spacing w:line="460" w:lineRule="exact"/>
        <w:ind w:firstLine="240" w:firstLineChars="100"/>
        <w:rPr>
          <w:sz w:val="24"/>
        </w:rPr>
      </w:pPr>
      <w:r>
        <w:rPr>
          <w:rFonts w:hint="eastAsia"/>
          <w:sz w:val="24"/>
        </w:rPr>
        <w:t>1.采购人信息</w:t>
      </w:r>
    </w:p>
    <w:p>
      <w:pPr>
        <w:spacing w:line="460" w:lineRule="exact"/>
        <w:ind w:firstLine="240" w:firstLineChars="100"/>
        <w:rPr>
          <w:rFonts w:hint="default" w:eastAsia="宋体"/>
          <w:sz w:val="24"/>
          <w:lang w:val="en-US" w:eastAsia="zh-CN"/>
        </w:rPr>
      </w:pPr>
      <w:r>
        <w:rPr>
          <w:rFonts w:hint="eastAsia"/>
          <w:sz w:val="24"/>
        </w:rPr>
        <w:t>采购人名称：</w:t>
      </w:r>
      <w:r>
        <w:rPr>
          <w:rFonts w:hint="eastAsia" w:ascii="宋体" w:hAnsi="宋体" w:cs="宋体"/>
          <w:color w:val="auto"/>
          <w:sz w:val="24"/>
          <w:szCs w:val="24"/>
          <w:lang w:val="en-US" w:eastAsia="zh-CN"/>
        </w:rPr>
        <w:t>上饶市</w:t>
      </w:r>
      <w:r>
        <w:rPr>
          <w:rFonts w:hint="eastAsia" w:hAnsi="宋体" w:cs="宋体"/>
          <w:color w:val="auto"/>
          <w:sz w:val="24"/>
          <w:szCs w:val="24"/>
          <w:lang w:val="en-US" w:eastAsia="zh-CN"/>
        </w:rPr>
        <w:t>恒诚房产测绘事务所</w:t>
      </w:r>
    </w:p>
    <w:p>
      <w:pPr>
        <w:spacing w:line="460" w:lineRule="exact"/>
        <w:ind w:firstLine="240" w:firstLineChars="100"/>
        <w:rPr>
          <w:sz w:val="24"/>
        </w:rPr>
      </w:pPr>
      <w:r>
        <w:rPr>
          <w:rFonts w:hint="eastAsia"/>
          <w:sz w:val="24"/>
        </w:rPr>
        <w:t>联系人:</w:t>
      </w:r>
      <w:r>
        <w:rPr>
          <w:rFonts w:hint="eastAsia" w:hAnsi="宋体" w:cs="宋体"/>
          <w:color w:val="auto"/>
          <w:sz w:val="24"/>
          <w:szCs w:val="24"/>
          <w:lang w:val="en-US" w:eastAsia="zh-CN"/>
        </w:rPr>
        <w:t>廖女士</w:t>
      </w:r>
    </w:p>
    <w:p>
      <w:pPr>
        <w:spacing w:line="460" w:lineRule="exact"/>
        <w:ind w:firstLine="240" w:firstLineChars="100"/>
        <w:rPr>
          <w:rFonts w:hint="eastAsia" w:hAnsi="宋体" w:cs="宋体"/>
          <w:color w:val="auto"/>
          <w:sz w:val="24"/>
          <w:szCs w:val="24"/>
          <w:lang w:val="en-US" w:eastAsia="zh-CN"/>
        </w:rPr>
      </w:pPr>
      <w:r>
        <w:rPr>
          <w:rFonts w:hint="eastAsia"/>
          <w:sz w:val="24"/>
        </w:rPr>
        <w:t>联系电话：</w:t>
      </w:r>
      <w:r>
        <w:rPr>
          <w:rFonts w:hint="eastAsia" w:ascii="宋体" w:hAnsi="宋体" w:cs="宋体"/>
          <w:color w:val="auto"/>
          <w:sz w:val="24"/>
          <w:szCs w:val="24"/>
          <w:lang w:val="en-US" w:eastAsia="zh-CN"/>
        </w:rPr>
        <w:t>0793-</w:t>
      </w:r>
      <w:r>
        <w:rPr>
          <w:rFonts w:hint="eastAsia" w:hAnsi="宋体" w:cs="宋体"/>
          <w:color w:val="auto"/>
          <w:sz w:val="24"/>
          <w:szCs w:val="24"/>
          <w:lang w:val="en-US" w:eastAsia="zh-CN"/>
        </w:rPr>
        <w:t>8212231</w:t>
      </w:r>
    </w:p>
    <w:p>
      <w:pPr>
        <w:spacing w:line="460" w:lineRule="exact"/>
        <w:ind w:firstLine="240" w:firstLineChars="100"/>
        <w:rPr>
          <w:sz w:val="24"/>
        </w:rPr>
      </w:pPr>
      <w:r>
        <w:rPr>
          <w:rFonts w:hint="eastAsia"/>
          <w:sz w:val="24"/>
        </w:rPr>
        <w:t>2.采购代理机构信息</w:t>
      </w:r>
    </w:p>
    <w:p>
      <w:pPr>
        <w:spacing w:line="460" w:lineRule="exact"/>
        <w:ind w:firstLine="240" w:firstLineChars="100"/>
        <w:rPr>
          <w:rFonts w:hint="eastAsia" w:eastAsia="宋体"/>
          <w:sz w:val="24"/>
          <w:lang w:eastAsia="zh-CN"/>
        </w:rPr>
      </w:pPr>
      <w:r>
        <w:rPr>
          <w:rFonts w:hint="eastAsia"/>
          <w:sz w:val="24"/>
        </w:rPr>
        <w:t>名称：</w:t>
      </w:r>
      <w:r>
        <w:rPr>
          <w:rFonts w:hint="eastAsia"/>
          <w:sz w:val="24"/>
          <w:lang w:eastAsia="zh-CN"/>
        </w:rPr>
        <w:t>上饶亮采咨询有限公司</w:t>
      </w:r>
    </w:p>
    <w:p>
      <w:pPr>
        <w:spacing w:line="460" w:lineRule="exact"/>
        <w:ind w:firstLine="240" w:firstLineChars="100"/>
        <w:rPr>
          <w:rFonts w:hint="eastAsia" w:eastAsia="宋体"/>
          <w:sz w:val="24"/>
          <w:lang w:eastAsia="zh-CN"/>
        </w:rPr>
      </w:pPr>
      <w:r>
        <w:rPr>
          <w:rFonts w:hint="eastAsia"/>
          <w:sz w:val="24"/>
        </w:rPr>
        <w:t>联系人:</w:t>
      </w:r>
      <w:r>
        <w:rPr>
          <w:rFonts w:hint="eastAsia"/>
          <w:sz w:val="24"/>
          <w:lang w:eastAsia="zh-CN"/>
        </w:rPr>
        <w:t>艾先生</w:t>
      </w:r>
    </w:p>
    <w:p>
      <w:pPr>
        <w:spacing w:line="460" w:lineRule="exact"/>
        <w:ind w:firstLine="240" w:firstLineChars="100"/>
        <w:rPr>
          <w:rFonts w:hint="default" w:eastAsia="宋体"/>
          <w:sz w:val="24"/>
          <w:lang w:val="en-US" w:eastAsia="zh-CN"/>
        </w:rPr>
      </w:pPr>
      <w:r>
        <w:rPr>
          <w:rFonts w:hint="eastAsia"/>
          <w:sz w:val="24"/>
        </w:rPr>
        <w:t>联系方式：</w:t>
      </w:r>
      <w:r>
        <w:rPr>
          <w:rFonts w:hint="eastAsia"/>
          <w:sz w:val="24"/>
          <w:lang w:val="en-US" w:eastAsia="zh-CN"/>
        </w:rPr>
        <w:t>18779602015</w:t>
      </w:r>
    </w:p>
    <w:p>
      <w:pPr>
        <w:spacing w:line="460" w:lineRule="exact"/>
        <w:ind w:firstLine="240" w:firstLineChars="100"/>
        <w:rPr>
          <w:sz w:val="24"/>
        </w:rPr>
      </w:pPr>
      <w:r>
        <w:rPr>
          <w:rFonts w:hint="eastAsia" w:ascii="宋体" w:hAnsi="宋体"/>
          <w:color w:val="000000"/>
          <w:sz w:val="24"/>
        </w:rPr>
        <w:t>地址：</w:t>
      </w:r>
      <w:r>
        <w:rPr>
          <w:sz w:val="24"/>
        </w:rPr>
        <w:t xml:space="preserve"> </w:t>
      </w:r>
      <w:r>
        <w:rPr>
          <w:rFonts w:hint="eastAsia"/>
          <w:sz w:val="24"/>
          <w:lang w:eastAsia="zh-CN"/>
        </w:rPr>
        <w:t>江西省上饶市信州区凤凰中大道</w:t>
      </w:r>
      <w:r>
        <w:rPr>
          <w:rFonts w:hint="eastAsia"/>
          <w:sz w:val="24"/>
          <w:lang w:val="en-US" w:eastAsia="zh-CN"/>
        </w:rPr>
        <w:t>683号1#1504</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ascii="Calibri" w:hAnsi="Calibri" w:cs="Calibri" w:eastAsiaTheme="minorEastAsia"/>
          <w:sz w:val="24"/>
        </w:rPr>
      </w:pPr>
    </w:p>
    <w:p>
      <w:pPr>
        <w:spacing w:line="460" w:lineRule="exact"/>
      </w:pPr>
      <w:r>
        <w:rPr>
          <w:rFonts w:hint="eastAsia" w:ascii="宋体" w:hAnsi="宋体" w:cs="宋体"/>
          <w:bCs/>
          <w:sz w:val="24"/>
          <w:szCs w:val="24"/>
        </w:rPr>
        <w:t xml:space="preserve">   </w:t>
      </w:r>
    </w:p>
    <w:p>
      <w:pPr>
        <w:pStyle w:val="4"/>
        <w:jc w:val="center"/>
        <w:rPr>
          <w:rFonts w:hAnsi="宋体" w:cs="宋体"/>
          <w:b/>
          <w:bCs/>
          <w:sz w:val="32"/>
        </w:rPr>
      </w:pPr>
      <w:bookmarkStart w:id="3" w:name="_Toc22199"/>
      <w:bookmarkStart w:id="4" w:name="_Toc22397"/>
      <w:r>
        <w:rPr>
          <w:rFonts w:hint="eastAsia" w:hAnsi="宋体" w:cs="宋体"/>
          <w:b/>
          <w:bCs/>
          <w:sz w:val="32"/>
        </w:rPr>
        <w:t>第二章　询价须知</w:t>
      </w:r>
      <w:bookmarkEnd w:id="3"/>
      <w:bookmarkEnd w:id="4"/>
    </w:p>
    <w:p>
      <w:pPr>
        <w:pStyle w:val="5"/>
        <w:spacing w:before="0" w:after="0" w:line="240" w:lineRule="auto"/>
        <w:rPr>
          <w:rFonts w:ascii="宋体" w:hAnsi="宋体" w:eastAsia="宋体"/>
          <w:sz w:val="24"/>
        </w:rPr>
      </w:pPr>
      <w:bookmarkStart w:id="5" w:name="_Toc3553"/>
      <w:bookmarkStart w:id="6" w:name="_Toc220257383"/>
      <w:bookmarkStart w:id="7" w:name="_Toc5140"/>
      <w:bookmarkStart w:id="8" w:name="_Toc220403898"/>
      <w:bookmarkStart w:id="9" w:name="_Toc221335709"/>
      <w:r>
        <w:rPr>
          <w:rFonts w:hint="eastAsia" w:ascii="宋体" w:hAnsi="宋体" w:eastAsia="宋体"/>
          <w:sz w:val="24"/>
        </w:rPr>
        <w:t>询价须知前附表</w:t>
      </w:r>
      <w:bookmarkEnd w:id="5"/>
      <w:bookmarkEnd w:id="6"/>
      <w:bookmarkEnd w:id="7"/>
      <w:bookmarkEnd w:id="8"/>
      <w:bookmarkEnd w:id="9"/>
    </w:p>
    <w:tbl>
      <w:tblPr>
        <w:tblStyle w:val="20"/>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51"/>
        <w:gridCol w:w="8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Pr>
          <w:p>
            <w:pPr>
              <w:spacing w:line="420" w:lineRule="atLeast"/>
              <w:rPr>
                <w:rFonts w:ascii="宋体"/>
                <w:b/>
                <w:bCs/>
                <w:sz w:val="24"/>
                <w:szCs w:val="24"/>
              </w:rPr>
            </w:pPr>
            <w:r>
              <w:rPr>
                <w:rFonts w:hint="eastAsia" w:ascii="宋体" w:hAnsi="宋体"/>
                <w:b/>
                <w:bCs/>
                <w:sz w:val="24"/>
                <w:szCs w:val="24"/>
              </w:rPr>
              <w:t>序号</w:t>
            </w:r>
          </w:p>
        </w:tc>
        <w:tc>
          <w:tcPr>
            <w:tcW w:w="1051" w:type="dxa"/>
          </w:tcPr>
          <w:p>
            <w:pPr>
              <w:spacing w:line="420" w:lineRule="atLeast"/>
              <w:jc w:val="center"/>
              <w:rPr>
                <w:rFonts w:ascii="宋体"/>
                <w:b/>
                <w:bCs/>
                <w:sz w:val="24"/>
                <w:szCs w:val="24"/>
              </w:rPr>
            </w:pPr>
            <w:r>
              <w:rPr>
                <w:rFonts w:hint="eastAsia" w:ascii="宋体" w:hAnsi="宋体"/>
                <w:b/>
                <w:bCs/>
                <w:sz w:val="24"/>
                <w:szCs w:val="24"/>
              </w:rPr>
              <w:t>条款号</w:t>
            </w:r>
          </w:p>
        </w:tc>
        <w:tc>
          <w:tcPr>
            <w:tcW w:w="8206" w:type="dxa"/>
          </w:tcPr>
          <w:p>
            <w:pPr>
              <w:spacing w:line="420" w:lineRule="atLeast"/>
              <w:jc w:val="center"/>
              <w:rPr>
                <w:rFonts w:ascii="宋体"/>
                <w:b/>
                <w:bCs/>
                <w:sz w:val="24"/>
                <w:szCs w:val="24"/>
              </w:rPr>
            </w:pPr>
            <w:r>
              <w:rPr>
                <w:rFonts w:hint="eastAsia" w:ascii="宋体" w:hAnsi="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38" w:type="dxa"/>
            <w:vAlign w:val="center"/>
          </w:tcPr>
          <w:p>
            <w:pPr>
              <w:pStyle w:val="10"/>
              <w:spacing w:line="480" w:lineRule="exact"/>
              <w:jc w:val="center"/>
              <w:rPr>
                <w:rFonts w:ascii="宋体" w:hAnsi="宋体" w:eastAsia="宋体"/>
                <w:szCs w:val="24"/>
              </w:rPr>
            </w:pPr>
            <w:r>
              <w:rPr>
                <w:rFonts w:ascii="宋体" w:hAnsi="宋体" w:eastAsia="宋体"/>
                <w:szCs w:val="24"/>
              </w:rPr>
              <w:t>1</w:t>
            </w:r>
          </w:p>
        </w:tc>
        <w:tc>
          <w:tcPr>
            <w:tcW w:w="1051" w:type="dxa"/>
            <w:vAlign w:val="center"/>
          </w:tcPr>
          <w:p>
            <w:pPr>
              <w:pStyle w:val="10"/>
              <w:spacing w:line="480" w:lineRule="exact"/>
              <w:jc w:val="center"/>
              <w:rPr>
                <w:rFonts w:ascii="宋体" w:hAnsi="宋体" w:eastAsia="宋体"/>
                <w:szCs w:val="24"/>
              </w:rPr>
            </w:pPr>
            <w:r>
              <w:rPr>
                <w:rFonts w:ascii="宋体" w:hAnsi="宋体" w:eastAsia="宋体"/>
                <w:szCs w:val="24"/>
              </w:rPr>
              <w:t>2.1</w:t>
            </w:r>
          </w:p>
        </w:tc>
        <w:tc>
          <w:tcPr>
            <w:tcW w:w="8206" w:type="dxa"/>
            <w:vAlign w:val="center"/>
          </w:tcPr>
          <w:p>
            <w:pPr>
              <w:adjustRightInd w:val="0"/>
              <w:snapToGrid w:val="0"/>
              <w:spacing w:line="319" w:lineRule="auto"/>
              <w:rPr>
                <w:rFonts w:hint="eastAsia"/>
                <w:sz w:val="24"/>
                <w:lang w:val="en-US" w:eastAsia="zh-CN"/>
              </w:rPr>
            </w:pPr>
            <w:r>
              <w:rPr>
                <w:rFonts w:hint="eastAsia" w:ascii="宋体" w:hAnsi="宋体"/>
                <w:sz w:val="24"/>
                <w:szCs w:val="24"/>
              </w:rPr>
              <w:t>采购人名称：</w:t>
            </w:r>
            <w:r>
              <w:rPr>
                <w:rFonts w:hint="eastAsia"/>
                <w:sz w:val="24"/>
              </w:rPr>
              <w:t xml:space="preserve"> </w:t>
            </w:r>
            <w:r>
              <w:rPr>
                <w:rFonts w:hint="eastAsia"/>
                <w:sz w:val="24"/>
                <w:lang w:val="en-US" w:eastAsia="zh-CN"/>
              </w:rPr>
              <w:t>上饶市恒诚房产测绘事务所</w:t>
            </w:r>
          </w:p>
          <w:p>
            <w:pPr>
              <w:adjustRightInd w:val="0"/>
              <w:snapToGrid w:val="0"/>
              <w:spacing w:line="319" w:lineRule="auto"/>
              <w:rPr>
                <w:rFonts w:ascii="宋体" w:hAnsi="宋体"/>
                <w:sz w:val="24"/>
                <w:szCs w:val="24"/>
              </w:rPr>
            </w:pPr>
            <w:r>
              <w:rPr>
                <w:rFonts w:hint="eastAsia" w:ascii="宋体" w:hAnsi="宋体"/>
                <w:sz w:val="24"/>
                <w:szCs w:val="24"/>
              </w:rPr>
              <w:t>联</w:t>
            </w:r>
            <w:r>
              <w:rPr>
                <w:rFonts w:ascii="宋体" w:hAnsi="宋体"/>
                <w:sz w:val="24"/>
                <w:szCs w:val="24"/>
              </w:rPr>
              <w:t xml:space="preserve"> </w:t>
            </w:r>
            <w:r>
              <w:rPr>
                <w:rFonts w:hint="eastAsia" w:ascii="宋体" w:hAnsi="宋体"/>
                <w:sz w:val="24"/>
                <w:szCs w:val="24"/>
              </w:rPr>
              <w:t>系</w:t>
            </w:r>
            <w:r>
              <w:rPr>
                <w:rFonts w:ascii="宋体" w:hAnsi="宋体"/>
                <w:sz w:val="24"/>
                <w:szCs w:val="24"/>
              </w:rPr>
              <w:t xml:space="preserve"> </w:t>
            </w:r>
            <w:r>
              <w:rPr>
                <w:rFonts w:hint="eastAsia" w:ascii="宋体" w:hAnsi="宋体"/>
                <w:sz w:val="24"/>
                <w:szCs w:val="24"/>
              </w:rPr>
              <w:t>人：</w:t>
            </w:r>
            <w:r>
              <w:rPr>
                <w:rFonts w:hint="eastAsia" w:hAnsi="宋体" w:cs="宋体"/>
                <w:color w:val="auto"/>
                <w:sz w:val="24"/>
                <w:szCs w:val="24"/>
                <w:lang w:val="en-US" w:eastAsia="zh-CN"/>
              </w:rPr>
              <w:t>廖女士</w:t>
            </w:r>
          </w:p>
          <w:p>
            <w:pPr>
              <w:adjustRightInd w:val="0"/>
              <w:snapToGrid w:val="0"/>
              <w:spacing w:line="319" w:lineRule="auto"/>
              <w:rPr>
                <w:rFonts w:ascii="宋体"/>
                <w:sz w:val="24"/>
                <w:szCs w:val="24"/>
              </w:rPr>
            </w:pPr>
            <w:r>
              <w:rPr>
                <w:rFonts w:hint="eastAsia" w:ascii="宋体" w:hAnsi="宋体"/>
                <w:sz w:val="24"/>
                <w:szCs w:val="24"/>
              </w:rPr>
              <w:t>联系电话：</w:t>
            </w:r>
            <w:r>
              <w:rPr>
                <w:rFonts w:hint="eastAsia" w:ascii="宋体" w:hAnsi="宋体" w:cs="宋体"/>
                <w:color w:val="auto"/>
                <w:sz w:val="24"/>
                <w:szCs w:val="24"/>
                <w:lang w:val="en-US" w:eastAsia="zh-CN"/>
              </w:rPr>
              <w:t>0793-</w:t>
            </w:r>
            <w:r>
              <w:rPr>
                <w:rFonts w:hint="eastAsia" w:hAnsi="宋体" w:cs="宋体"/>
                <w:color w:val="auto"/>
                <w:sz w:val="24"/>
                <w:szCs w:val="24"/>
                <w:lang w:val="en-US" w:eastAsia="zh-CN"/>
              </w:rPr>
              <w:t>8212231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38" w:type="dxa"/>
            <w:vAlign w:val="center"/>
          </w:tcPr>
          <w:p>
            <w:pPr>
              <w:adjustRightInd w:val="0"/>
              <w:snapToGrid w:val="0"/>
              <w:spacing w:line="319" w:lineRule="auto"/>
              <w:jc w:val="center"/>
              <w:rPr>
                <w:rFonts w:ascii="宋体"/>
                <w:sz w:val="24"/>
                <w:szCs w:val="24"/>
              </w:rPr>
            </w:pPr>
            <w:r>
              <w:rPr>
                <w:rFonts w:ascii="宋体" w:hAnsi="宋体"/>
                <w:sz w:val="24"/>
                <w:szCs w:val="24"/>
              </w:rPr>
              <w:t>2</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2.2</w:t>
            </w:r>
          </w:p>
        </w:tc>
        <w:tc>
          <w:tcPr>
            <w:tcW w:w="8206" w:type="dxa"/>
            <w:vAlign w:val="center"/>
          </w:tcPr>
          <w:p>
            <w:pPr>
              <w:adjustRightInd w:val="0"/>
              <w:snapToGrid w:val="0"/>
              <w:spacing w:line="319" w:lineRule="auto"/>
              <w:rPr>
                <w:rFonts w:hint="eastAsia"/>
                <w:sz w:val="24"/>
                <w:lang w:eastAsia="zh-CN"/>
              </w:rPr>
            </w:pPr>
            <w:r>
              <w:rPr>
                <w:rFonts w:hint="eastAsia"/>
                <w:sz w:val="24"/>
                <w:lang w:eastAsia="zh-CN"/>
              </w:rPr>
              <w:t>采购代理机构：上饶亮采咨询有限公司</w:t>
            </w:r>
          </w:p>
          <w:p>
            <w:pPr>
              <w:adjustRightInd w:val="0"/>
              <w:snapToGrid w:val="0"/>
              <w:spacing w:line="319" w:lineRule="auto"/>
              <w:rPr>
                <w:rFonts w:hint="eastAsia"/>
                <w:sz w:val="24"/>
                <w:lang w:eastAsia="zh-CN"/>
              </w:rPr>
            </w:pPr>
            <w:r>
              <w:rPr>
                <w:rFonts w:hint="eastAsia"/>
                <w:sz w:val="24"/>
                <w:lang w:eastAsia="zh-CN"/>
              </w:rPr>
              <w:t>地址： 江西省上饶市信州区凤凰中大道</w:t>
            </w:r>
            <w:r>
              <w:rPr>
                <w:rFonts w:hint="eastAsia"/>
                <w:sz w:val="24"/>
                <w:lang w:val="en-US" w:eastAsia="zh-CN"/>
              </w:rPr>
              <w:t>683号1#1504</w:t>
            </w:r>
          </w:p>
          <w:p>
            <w:pPr>
              <w:adjustRightInd w:val="0"/>
              <w:snapToGrid w:val="0"/>
              <w:spacing w:line="319" w:lineRule="auto"/>
              <w:rPr>
                <w:rFonts w:ascii="宋体"/>
                <w:sz w:val="24"/>
                <w:szCs w:val="24"/>
              </w:rPr>
            </w:pPr>
            <w:r>
              <w:rPr>
                <w:rFonts w:hint="eastAsia"/>
                <w:sz w:val="24"/>
                <w:lang w:eastAsia="zh-CN"/>
              </w:rPr>
              <w:t>电话：</w:t>
            </w:r>
            <w:r>
              <w:rPr>
                <w:rFonts w:hint="eastAsia"/>
                <w:sz w:val="24"/>
                <w:lang w:val="en-US" w:eastAsia="zh-CN"/>
              </w:rPr>
              <w:t>18779602015</w:t>
            </w:r>
            <w:r>
              <w:rPr>
                <w:rFonts w:hint="eastAsia" w:ascii="宋体" w:hAnsi="宋体" w:cs="宋体"/>
                <w:color w:val="FF0000"/>
                <w:sz w:val="24"/>
              </w:rPr>
              <w:t xml:space="preserve"> </w:t>
            </w:r>
            <w:r>
              <w:rPr>
                <w:rFonts w:hint="eastAsia"/>
                <w:color w:val="FF0000"/>
                <w:sz w:val="24"/>
              </w:rPr>
              <w:t xml:space="preserve">   </w:t>
            </w:r>
            <w:r>
              <w:rPr>
                <w:rFonts w:ascii="宋体" w:hAnsi="宋体"/>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38" w:type="dxa"/>
            <w:vAlign w:val="center"/>
          </w:tcPr>
          <w:p>
            <w:pPr>
              <w:adjustRightInd w:val="0"/>
              <w:snapToGrid w:val="0"/>
              <w:spacing w:line="319" w:lineRule="auto"/>
              <w:jc w:val="center"/>
              <w:rPr>
                <w:rFonts w:ascii="宋体"/>
                <w:sz w:val="24"/>
                <w:szCs w:val="24"/>
              </w:rPr>
            </w:pPr>
            <w:r>
              <w:rPr>
                <w:rFonts w:ascii="宋体" w:hAnsi="宋体"/>
                <w:sz w:val="24"/>
                <w:szCs w:val="24"/>
              </w:rPr>
              <w:t>3</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3</w:t>
            </w:r>
          </w:p>
        </w:tc>
        <w:tc>
          <w:tcPr>
            <w:tcW w:w="8206" w:type="dxa"/>
            <w:vAlign w:val="center"/>
          </w:tcPr>
          <w:p>
            <w:pPr>
              <w:adjustRightInd w:val="0"/>
              <w:snapToGrid w:val="0"/>
              <w:spacing w:before="120" w:beforeLines="50" w:line="319" w:lineRule="auto"/>
              <w:rPr>
                <w:rFonts w:ascii="宋体"/>
                <w:sz w:val="24"/>
                <w:szCs w:val="24"/>
              </w:rPr>
            </w:pPr>
            <w:r>
              <w:rPr>
                <w:rFonts w:hint="eastAsia" w:ascii="宋体" w:hAnsi="宋体"/>
                <w:sz w:val="24"/>
                <w:szCs w:val="24"/>
              </w:rPr>
              <w:t>合格供应商：</w:t>
            </w:r>
          </w:p>
          <w:p>
            <w:pPr>
              <w:adjustRightInd w:val="0"/>
              <w:snapToGrid w:val="0"/>
              <w:spacing w:before="120" w:beforeLines="50" w:line="319" w:lineRule="auto"/>
              <w:rPr>
                <w:rFonts w:ascii="宋体"/>
                <w:sz w:val="24"/>
                <w:szCs w:val="24"/>
              </w:rPr>
            </w:pPr>
            <w:r>
              <w:rPr>
                <w:rFonts w:hint="eastAsia" w:ascii="宋体" w:hAnsi="宋体"/>
                <w:sz w:val="24"/>
                <w:szCs w:val="24"/>
              </w:rPr>
              <w:t>详见“采购邀请”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8" w:type="dxa"/>
            <w:vAlign w:val="center"/>
          </w:tcPr>
          <w:p>
            <w:pPr>
              <w:adjustRightInd w:val="0"/>
              <w:snapToGrid w:val="0"/>
              <w:spacing w:line="319" w:lineRule="auto"/>
              <w:jc w:val="center"/>
              <w:rPr>
                <w:rFonts w:hint="eastAsia" w:ascii="宋体" w:eastAsia="宋体"/>
                <w:sz w:val="24"/>
                <w:szCs w:val="24"/>
                <w:lang w:val="en-US" w:eastAsia="zh-CN"/>
              </w:rPr>
            </w:pPr>
            <w:r>
              <w:rPr>
                <w:rFonts w:hint="eastAsia" w:ascii="宋体"/>
                <w:sz w:val="24"/>
                <w:szCs w:val="24"/>
                <w:lang w:val="en-US" w:eastAsia="zh-CN"/>
              </w:rPr>
              <w:t>4</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16.1</w:t>
            </w:r>
          </w:p>
        </w:tc>
        <w:tc>
          <w:tcPr>
            <w:tcW w:w="8206" w:type="dxa"/>
            <w:vAlign w:val="center"/>
          </w:tcPr>
          <w:p>
            <w:pPr>
              <w:adjustRightInd w:val="0"/>
              <w:snapToGrid w:val="0"/>
              <w:spacing w:before="120" w:beforeLines="50" w:line="319" w:lineRule="auto"/>
              <w:rPr>
                <w:rFonts w:hint="default" w:ascii="宋体" w:eastAsia="宋体"/>
                <w:sz w:val="24"/>
                <w:szCs w:val="24"/>
                <w:lang w:val="en-US" w:eastAsia="zh-CN"/>
              </w:rPr>
            </w:pPr>
            <w:r>
              <w:rPr>
                <w:rFonts w:hint="eastAsia" w:ascii="宋体" w:hAnsi="宋体"/>
                <w:color w:val="000000" w:themeColor="text1"/>
                <w:sz w:val="24"/>
                <w:szCs w:val="24"/>
                <w14:textFill>
                  <w14:solidFill>
                    <w14:schemeClr w14:val="tx1"/>
                  </w14:solidFill>
                </w14:textFill>
              </w:rPr>
              <w:t>询价采购有效期：</w:t>
            </w:r>
            <w:r>
              <w:rPr>
                <w:rFonts w:hint="eastAsia" w:ascii="宋体" w:hAnsi="宋体"/>
                <w:color w:val="000000" w:themeColor="text1"/>
                <w:sz w:val="24"/>
                <w:szCs w:val="24"/>
                <w:lang w:val="en-US" w:eastAsia="zh-CN"/>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38" w:type="dxa"/>
            <w:vAlign w:val="center"/>
          </w:tcPr>
          <w:p>
            <w:pPr>
              <w:adjustRightInd w:val="0"/>
              <w:snapToGrid w:val="0"/>
              <w:spacing w:line="319" w:lineRule="auto"/>
              <w:jc w:val="center"/>
              <w:rPr>
                <w:rFonts w:hint="default" w:ascii="宋体" w:eastAsia="宋体"/>
                <w:sz w:val="24"/>
                <w:szCs w:val="24"/>
                <w:lang w:val="en-US" w:eastAsia="zh-CN"/>
              </w:rPr>
            </w:pPr>
            <w:r>
              <w:rPr>
                <w:rFonts w:hint="eastAsia" w:ascii="宋体"/>
                <w:sz w:val="24"/>
                <w:szCs w:val="24"/>
                <w:lang w:val="en-US" w:eastAsia="zh-CN"/>
              </w:rPr>
              <w:t>5</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17.1</w:t>
            </w:r>
          </w:p>
        </w:tc>
        <w:tc>
          <w:tcPr>
            <w:tcW w:w="8206" w:type="dxa"/>
            <w:vAlign w:val="center"/>
          </w:tcPr>
          <w:p>
            <w:pPr>
              <w:adjustRightInd w:val="0"/>
              <w:snapToGrid w:val="0"/>
              <w:spacing w:before="120" w:beforeLines="50" w:line="319" w:lineRule="auto"/>
              <w:rPr>
                <w:rFonts w:ascii="宋体"/>
                <w:sz w:val="24"/>
                <w:szCs w:val="24"/>
              </w:rPr>
            </w:pPr>
            <w:r>
              <w:rPr>
                <w:rFonts w:hint="eastAsia" w:ascii="宋体" w:hAnsi="宋体"/>
                <w:sz w:val="24"/>
                <w:szCs w:val="24"/>
              </w:rPr>
              <w:t>询价响应文件的份数：正本</w:t>
            </w:r>
            <w:r>
              <w:rPr>
                <w:rFonts w:ascii="宋体" w:hAnsi="宋体"/>
                <w:sz w:val="24"/>
                <w:szCs w:val="24"/>
              </w:rPr>
              <w:t>1</w:t>
            </w:r>
            <w:r>
              <w:rPr>
                <w:rFonts w:hint="eastAsia" w:ascii="宋体" w:hAnsi="宋体"/>
                <w:sz w:val="24"/>
                <w:szCs w:val="24"/>
              </w:rPr>
              <w:t>份、</w:t>
            </w:r>
            <w:r>
              <w:rPr>
                <w:rFonts w:ascii="宋体" w:hAnsi="宋体"/>
                <w:sz w:val="24"/>
                <w:szCs w:val="24"/>
              </w:rPr>
              <w:t xml:space="preserve"> </w:t>
            </w:r>
            <w:r>
              <w:rPr>
                <w:rFonts w:hint="eastAsia" w:ascii="宋体" w:hAnsi="宋体"/>
                <w:sz w:val="24"/>
                <w:szCs w:val="24"/>
              </w:rPr>
              <w:t>副本</w:t>
            </w:r>
            <w:r>
              <w:rPr>
                <w:rFonts w:ascii="宋体" w:hAnsi="宋体"/>
                <w:sz w:val="24"/>
                <w:szCs w:val="24"/>
              </w:rPr>
              <w:t>2</w:t>
            </w:r>
            <w:r>
              <w:rPr>
                <w:rFonts w:hint="eastAsia" w:ascii="宋体"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Align w:val="center"/>
          </w:tcPr>
          <w:p>
            <w:pPr>
              <w:adjustRightInd w:val="0"/>
              <w:snapToGrid w:val="0"/>
              <w:spacing w:line="319" w:lineRule="auto"/>
              <w:jc w:val="center"/>
              <w:rPr>
                <w:rFonts w:hint="default" w:ascii="宋体" w:eastAsia="宋体"/>
                <w:sz w:val="24"/>
                <w:szCs w:val="24"/>
                <w:lang w:val="en-US" w:eastAsia="zh-CN"/>
              </w:rPr>
            </w:pPr>
            <w:r>
              <w:rPr>
                <w:rFonts w:hint="eastAsia" w:ascii="宋体"/>
                <w:sz w:val="24"/>
                <w:szCs w:val="24"/>
                <w:lang w:val="en-US" w:eastAsia="zh-CN"/>
              </w:rPr>
              <w:t>6</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25.1</w:t>
            </w:r>
          </w:p>
        </w:tc>
        <w:tc>
          <w:tcPr>
            <w:tcW w:w="8206" w:type="dxa"/>
            <w:vAlign w:val="center"/>
          </w:tcPr>
          <w:p>
            <w:pPr>
              <w:adjustRightInd w:val="0"/>
              <w:snapToGrid w:val="0"/>
              <w:spacing w:line="319" w:lineRule="auto"/>
              <w:rPr>
                <w:rFonts w:ascii="宋体"/>
                <w:sz w:val="24"/>
                <w:szCs w:val="22"/>
                <w:lang w:val="en-GB"/>
              </w:rPr>
            </w:pPr>
            <w:r>
              <w:rPr>
                <w:rFonts w:hint="eastAsia" w:ascii="宋体" w:hAnsi="宋体"/>
                <w:sz w:val="24"/>
                <w:szCs w:val="22"/>
                <w:lang w:val="en-GB"/>
              </w:rPr>
              <w:t>成交标准：</w:t>
            </w:r>
          </w:p>
          <w:p>
            <w:pPr>
              <w:adjustRightInd w:val="0"/>
              <w:snapToGrid w:val="0"/>
              <w:spacing w:line="319" w:lineRule="auto"/>
              <w:ind w:firstLine="480" w:firstLineChars="200"/>
              <w:rPr>
                <w:rFonts w:ascii="宋体"/>
                <w:sz w:val="24"/>
                <w:szCs w:val="22"/>
                <w:lang w:val="en-GB"/>
              </w:rPr>
            </w:pPr>
            <w:r>
              <w:rPr>
                <w:rFonts w:hint="eastAsia" w:ascii="宋体" w:hAnsi="宋体"/>
                <w:sz w:val="24"/>
                <w:szCs w:val="22"/>
                <w:lang w:val="en-GB"/>
              </w:rPr>
              <w:t>根据质量和服务均能满足采购文件实质性响应要求且报价最低的原则确定成交供应商。</w:t>
            </w:r>
          </w:p>
          <w:p>
            <w:pPr>
              <w:spacing w:line="440" w:lineRule="exact"/>
              <w:ind w:firstLine="480" w:firstLineChars="200"/>
              <w:rPr>
                <w:rFonts w:ascii="宋体"/>
                <w:sz w:val="24"/>
                <w:szCs w:val="24"/>
              </w:rPr>
            </w:pPr>
            <w:r>
              <w:rPr>
                <w:rFonts w:hint="eastAsia" w:ascii="宋体" w:hAnsi="宋体"/>
                <w:color w:val="000000" w:themeColor="text1"/>
                <w:sz w:val="24"/>
                <w:szCs w:val="24"/>
                <w14:textFill>
                  <w14:solidFill>
                    <w14:schemeClr w14:val="tx1"/>
                  </w14:solidFill>
                </w14:textFill>
              </w:rPr>
              <w:t>对小型和微型企业产品的价格给予</w:t>
            </w:r>
            <w:r>
              <w:rPr>
                <w:rFonts w:ascii="宋体" w:hAnsi="宋体"/>
                <w:color w:val="000000" w:themeColor="text1"/>
                <w:sz w:val="24"/>
                <w:szCs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8" w:type="dxa"/>
            <w:vAlign w:val="center"/>
          </w:tcPr>
          <w:p>
            <w:pPr>
              <w:adjustRightInd w:val="0"/>
              <w:snapToGrid w:val="0"/>
              <w:spacing w:line="319" w:lineRule="auto"/>
              <w:jc w:val="center"/>
              <w:rPr>
                <w:rFonts w:hint="eastAsia" w:ascii="宋体" w:eastAsia="宋体"/>
                <w:sz w:val="24"/>
                <w:szCs w:val="24"/>
                <w:lang w:val="en-US" w:eastAsia="zh-CN"/>
              </w:rPr>
            </w:pPr>
            <w:r>
              <w:rPr>
                <w:rFonts w:hint="eastAsia" w:ascii="宋体"/>
                <w:sz w:val="24"/>
                <w:szCs w:val="24"/>
                <w:lang w:val="en-US" w:eastAsia="zh-CN"/>
              </w:rPr>
              <w:t>7</w:t>
            </w:r>
          </w:p>
        </w:tc>
        <w:tc>
          <w:tcPr>
            <w:tcW w:w="1051" w:type="dxa"/>
            <w:vAlign w:val="center"/>
          </w:tcPr>
          <w:p>
            <w:pPr>
              <w:adjustRightInd w:val="0"/>
              <w:snapToGrid w:val="0"/>
              <w:spacing w:line="319" w:lineRule="auto"/>
              <w:jc w:val="center"/>
              <w:rPr>
                <w:rFonts w:ascii="宋体"/>
                <w:sz w:val="24"/>
                <w:szCs w:val="24"/>
              </w:rPr>
            </w:pPr>
            <w:r>
              <w:rPr>
                <w:rFonts w:ascii="宋体" w:hAnsi="宋体"/>
                <w:sz w:val="24"/>
                <w:szCs w:val="24"/>
              </w:rPr>
              <w:t>34.1</w:t>
            </w:r>
          </w:p>
        </w:tc>
        <w:tc>
          <w:tcPr>
            <w:tcW w:w="8206" w:type="dxa"/>
            <w:vAlign w:val="center"/>
          </w:tcPr>
          <w:p>
            <w:pPr>
              <w:adjustRightInd w:val="0"/>
              <w:snapToGrid w:val="0"/>
              <w:spacing w:before="120" w:beforeLines="50" w:line="319" w:lineRule="auto"/>
              <w:rPr>
                <w:rFonts w:hint="default" w:eastAsia="宋体"/>
                <w:lang w:val="en-US" w:eastAsia="zh-CN"/>
              </w:rPr>
            </w:pPr>
            <w:r>
              <w:rPr>
                <w:rFonts w:hint="eastAsia" w:ascii="宋体" w:hAnsi="宋体" w:eastAsia="宋体" w:cs="Times New Roman"/>
                <w:kern w:val="2"/>
                <w:sz w:val="24"/>
                <w:szCs w:val="24"/>
                <w:lang w:val="en-US" w:eastAsia="zh-CN" w:bidi="ar-SA"/>
              </w:rPr>
              <w:t>采购代理服务费：在领取中标通知书时，由中标人支付</w:t>
            </w:r>
            <w:r>
              <w:rPr>
                <w:rFonts w:hint="eastAsia" w:ascii="宋体"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本项目代理服务费</w:t>
            </w:r>
            <w:r>
              <w:rPr>
                <w:rFonts w:hint="eastAsia" w:ascii="宋体" w:hAnsi="宋体" w:cs="Times New Roman"/>
                <w:kern w:val="2"/>
                <w:sz w:val="24"/>
                <w:szCs w:val="24"/>
                <w:lang w:val="en-US" w:eastAsia="zh-CN" w:bidi="ar-SA"/>
              </w:rPr>
              <w:t>伍</w:t>
            </w:r>
            <w:r>
              <w:rPr>
                <w:rFonts w:hint="eastAsia" w:ascii="宋体" w:hAnsi="宋体" w:eastAsia="宋体" w:cs="Times New Roman"/>
                <w:kern w:val="2"/>
                <w:sz w:val="24"/>
                <w:szCs w:val="24"/>
                <w:lang w:val="en-US" w:eastAsia="zh-CN" w:bidi="ar-SA"/>
              </w:rPr>
              <w:t>仟元整</w:t>
            </w:r>
            <w:r>
              <w:rPr>
                <w:rFonts w:hint="eastAsia" w:ascii="宋体" w:hAnsi="宋体" w:cs="Times New Roman"/>
                <w:kern w:val="2"/>
                <w:sz w:val="24"/>
                <w:szCs w:val="24"/>
                <w:lang w:val="en-US" w:eastAsia="zh-CN" w:bidi="ar-SA"/>
              </w:rPr>
              <w:t>。</w:t>
            </w:r>
          </w:p>
        </w:tc>
      </w:tr>
    </w:tbl>
    <w:p>
      <w:pPr>
        <w:rPr>
          <w:rFonts w:ascii="宋体" w:hAnsi="宋体" w:eastAsia="宋体"/>
          <w:sz w:val="30"/>
          <w:szCs w:val="30"/>
        </w:rPr>
      </w:pPr>
      <w:bookmarkStart w:id="10" w:name="_Toc5708"/>
      <w:bookmarkStart w:id="11" w:name="_Toc24945"/>
      <w:r>
        <w:rPr>
          <w:rFonts w:hint="eastAsia" w:ascii="宋体" w:hAnsi="宋体" w:eastAsia="宋体"/>
          <w:sz w:val="30"/>
          <w:szCs w:val="30"/>
        </w:rPr>
        <w:t>一、说明</w:t>
      </w:r>
      <w:bookmarkEnd w:id="10"/>
      <w:bookmarkEnd w:id="11"/>
    </w:p>
    <w:p>
      <w:pPr>
        <w:spacing w:line="460" w:lineRule="exact"/>
        <w:rPr>
          <w:rFonts w:ascii="宋体"/>
          <w:b/>
          <w:sz w:val="24"/>
          <w:szCs w:val="24"/>
        </w:rPr>
      </w:pPr>
      <w:r>
        <w:rPr>
          <w:rFonts w:ascii="宋体" w:hAnsi="宋体"/>
          <w:b/>
          <w:sz w:val="24"/>
          <w:szCs w:val="24"/>
        </w:rPr>
        <w:t xml:space="preserve">1. </w:t>
      </w:r>
      <w:r>
        <w:rPr>
          <w:rFonts w:hint="eastAsia" w:ascii="宋体" w:hAnsi="宋体"/>
          <w:b/>
          <w:sz w:val="24"/>
          <w:szCs w:val="24"/>
        </w:rPr>
        <w:t>适用范围</w:t>
      </w:r>
    </w:p>
    <w:p>
      <w:pPr>
        <w:spacing w:line="460" w:lineRule="exact"/>
        <w:rPr>
          <w:rFonts w:ascii="宋体"/>
          <w:sz w:val="24"/>
          <w:szCs w:val="24"/>
        </w:rPr>
      </w:pPr>
      <w:r>
        <w:rPr>
          <w:rFonts w:ascii="宋体" w:hAnsi="宋体"/>
          <w:sz w:val="24"/>
          <w:szCs w:val="24"/>
        </w:rPr>
        <w:t xml:space="preserve">1.1 </w:t>
      </w:r>
      <w:r>
        <w:rPr>
          <w:rFonts w:hint="eastAsia" w:ascii="宋体" w:hAnsi="宋体"/>
          <w:sz w:val="24"/>
          <w:szCs w:val="24"/>
        </w:rPr>
        <w:t>本询价采购文件仅适用于本采购邀请中所述货物和附属售后服务的采购。</w:t>
      </w:r>
    </w:p>
    <w:p>
      <w:pPr>
        <w:spacing w:line="460" w:lineRule="exact"/>
        <w:rPr>
          <w:rFonts w:ascii="宋体"/>
          <w:b/>
          <w:sz w:val="24"/>
          <w:szCs w:val="24"/>
        </w:rPr>
      </w:pPr>
      <w:r>
        <w:rPr>
          <w:rFonts w:ascii="宋体" w:hAnsi="宋体"/>
          <w:b/>
          <w:sz w:val="24"/>
          <w:szCs w:val="24"/>
        </w:rPr>
        <w:t xml:space="preserve">2. </w:t>
      </w:r>
      <w:r>
        <w:rPr>
          <w:rFonts w:hint="eastAsia" w:ascii="宋体" w:hAnsi="宋体"/>
          <w:b/>
          <w:sz w:val="24"/>
          <w:szCs w:val="24"/>
        </w:rPr>
        <w:t>定义</w:t>
      </w:r>
    </w:p>
    <w:p>
      <w:pPr>
        <w:spacing w:line="460" w:lineRule="exact"/>
        <w:rPr>
          <w:rFonts w:ascii="宋体"/>
          <w:sz w:val="24"/>
          <w:szCs w:val="24"/>
        </w:rPr>
      </w:pPr>
      <w:r>
        <w:rPr>
          <w:rFonts w:ascii="宋体" w:hAnsi="宋体"/>
          <w:b/>
          <w:bCs/>
          <w:sz w:val="24"/>
          <w:szCs w:val="24"/>
        </w:rPr>
        <w:t xml:space="preserve">2.1 </w:t>
      </w:r>
      <w:r>
        <w:rPr>
          <w:rFonts w:hint="eastAsia" w:ascii="宋体" w:hAnsi="宋体"/>
          <w:b/>
          <w:bCs/>
          <w:sz w:val="24"/>
          <w:szCs w:val="24"/>
        </w:rPr>
        <w:t>采购人</w:t>
      </w:r>
      <w:r>
        <w:rPr>
          <w:rFonts w:hint="eastAsia" w:ascii="宋体" w:hAnsi="宋体"/>
          <w:bCs/>
          <w:sz w:val="24"/>
          <w:szCs w:val="24"/>
        </w:rPr>
        <w:t>：详见</w:t>
      </w:r>
      <w:r>
        <w:rPr>
          <w:rFonts w:hint="eastAsia" w:ascii="宋体"/>
          <w:bCs/>
          <w:sz w:val="24"/>
          <w:szCs w:val="24"/>
        </w:rPr>
        <w:t>“</w:t>
      </w:r>
      <w:r>
        <w:rPr>
          <w:rFonts w:hint="eastAsia" w:ascii="宋体" w:hAnsi="宋体"/>
          <w:bCs/>
          <w:sz w:val="24"/>
          <w:szCs w:val="24"/>
        </w:rPr>
        <w:t>询价须知前附表”</w:t>
      </w:r>
    </w:p>
    <w:p>
      <w:pPr>
        <w:spacing w:line="460" w:lineRule="exact"/>
        <w:ind w:left="510" w:hanging="510"/>
        <w:rPr>
          <w:rFonts w:hint="eastAsia" w:ascii="宋体" w:eastAsia="宋体"/>
          <w:sz w:val="24"/>
          <w:szCs w:val="24"/>
          <w:lang w:eastAsia="zh-CN"/>
        </w:rPr>
      </w:pPr>
      <w:r>
        <w:rPr>
          <w:rFonts w:ascii="宋体" w:hAnsi="宋体"/>
          <w:sz w:val="24"/>
          <w:szCs w:val="24"/>
        </w:rPr>
        <w:t>2.2</w:t>
      </w:r>
      <w:r>
        <w:rPr>
          <w:rFonts w:hint="eastAsia" w:ascii="宋体" w:hAnsi="宋体"/>
          <w:sz w:val="24"/>
          <w:szCs w:val="24"/>
        </w:rPr>
        <w:t>采购代理机构：</w:t>
      </w:r>
      <w:r>
        <w:rPr>
          <w:rFonts w:hint="eastAsia"/>
          <w:sz w:val="24"/>
          <w:lang w:eastAsia="zh-CN"/>
        </w:rPr>
        <w:t>上饶亮采咨询有限公司</w:t>
      </w:r>
    </w:p>
    <w:p>
      <w:pPr>
        <w:spacing w:line="460" w:lineRule="exact"/>
        <w:ind w:left="510" w:hanging="510"/>
        <w:rPr>
          <w:rFonts w:ascii="宋体"/>
          <w:sz w:val="24"/>
          <w:szCs w:val="24"/>
        </w:rPr>
      </w:pPr>
      <w:r>
        <w:rPr>
          <w:rFonts w:ascii="宋体" w:hAnsi="宋体"/>
          <w:sz w:val="24"/>
          <w:szCs w:val="24"/>
        </w:rPr>
        <w:t>2.3</w:t>
      </w:r>
      <w:r>
        <w:rPr>
          <w:rFonts w:hint="eastAsia" w:ascii="宋体" w:hAnsi="宋体"/>
          <w:sz w:val="24"/>
          <w:szCs w:val="24"/>
        </w:rPr>
        <w:t>供应商：是指向采购人提供采购邀请中采购内容的法人、其它组织或者自然人。</w:t>
      </w:r>
    </w:p>
    <w:p>
      <w:pPr>
        <w:spacing w:line="460" w:lineRule="exact"/>
        <w:rPr>
          <w:rFonts w:ascii="宋体"/>
          <w:b/>
          <w:sz w:val="24"/>
          <w:szCs w:val="24"/>
        </w:rPr>
      </w:pPr>
      <w:r>
        <w:rPr>
          <w:rFonts w:ascii="宋体" w:hAnsi="宋体"/>
          <w:b/>
          <w:sz w:val="24"/>
          <w:szCs w:val="24"/>
        </w:rPr>
        <w:t xml:space="preserve">3. </w:t>
      </w:r>
      <w:r>
        <w:rPr>
          <w:rFonts w:hint="eastAsia" w:ascii="宋体" w:hAnsi="宋体"/>
          <w:b/>
          <w:sz w:val="24"/>
          <w:szCs w:val="24"/>
        </w:rPr>
        <w:t>合格供应商</w:t>
      </w:r>
    </w:p>
    <w:p>
      <w:pPr>
        <w:spacing w:line="460" w:lineRule="exact"/>
        <w:ind w:left="454" w:hanging="454"/>
        <w:rPr>
          <w:rFonts w:ascii="宋体"/>
          <w:sz w:val="24"/>
          <w:szCs w:val="24"/>
        </w:rPr>
      </w:pPr>
      <w:r>
        <w:rPr>
          <w:rFonts w:ascii="宋体" w:hAnsi="宋体"/>
          <w:sz w:val="24"/>
          <w:szCs w:val="24"/>
        </w:rPr>
        <w:t>3.1</w:t>
      </w:r>
      <w:r>
        <w:rPr>
          <w:rFonts w:hint="eastAsia" w:ascii="宋体" w:hAnsi="宋体"/>
          <w:sz w:val="24"/>
          <w:szCs w:val="24"/>
        </w:rPr>
        <w:t>详见“采购邀请”</w:t>
      </w:r>
    </w:p>
    <w:p>
      <w:pPr>
        <w:pStyle w:val="38"/>
        <w:spacing w:line="460" w:lineRule="exact"/>
        <w:rPr>
          <w:rFonts w:hAnsi="宋体"/>
          <w:kern w:val="2"/>
          <w:sz w:val="24"/>
          <w:szCs w:val="24"/>
        </w:rPr>
      </w:pPr>
      <w:r>
        <w:rPr>
          <w:rFonts w:hAnsi="宋体"/>
          <w:kern w:val="2"/>
          <w:sz w:val="24"/>
          <w:szCs w:val="24"/>
        </w:rPr>
        <w:t>3.2</w:t>
      </w:r>
      <w:r>
        <w:rPr>
          <w:rFonts w:hint="eastAsia" w:hAnsi="宋体"/>
          <w:kern w:val="2"/>
          <w:sz w:val="24"/>
          <w:szCs w:val="24"/>
        </w:rPr>
        <w:t>供应商的家数计算</w:t>
      </w:r>
    </w:p>
    <w:p>
      <w:pPr>
        <w:spacing w:line="460" w:lineRule="exact"/>
        <w:ind w:left="454" w:hanging="454"/>
        <w:rPr>
          <w:rFonts w:ascii="宋体"/>
          <w:sz w:val="24"/>
          <w:szCs w:val="24"/>
        </w:rPr>
      </w:pPr>
      <w:r>
        <w:rPr>
          <w:rFonts w:ascii="宋体" w:hAnsi="宋体"/>
          <w:sz w:val="24"/>
          <w:szCs w:val="24"/>
        </w:rPr>
        <w:t>3.2.1</w:t>
      </w:r>
      <w:r>
        <w:rPr>
          <w:rFonts w:hint="eastAsia" w:ascii="宋体" w:hAnsi="宋体"/>
          <w:sz w:val="24"/>
          <w:szCs w:val="24"/>
        </w:rPr>
        <w:t>单品目货物询价采购时，同一制造商的产品只能由一家供应商参加询价，如果有多家供应商参加询价时，以有效询价响应且最低报价的供应商为有效供应商。</w:t>
      </w:r>
    </w:p>
    <w:p>
      <w:pPr>
        <w:spacing w:line="460" w:lineRule="exact"/>
        <w:ind w:left="454" w:hanging="454"/>
        <w:rPr>
          <w:rFonts w:ascii="宋体"/>
          <w:sz w:val="24"/>
          <w:szCs w:val="24"/>
        </w:rPr>
      </w:pPr>
      <w:r>
        <w:rPr>
          <w:rFonts w:ascii="宋体" w:hAnsi="宋体"/>
          <w:sz w:val="24"/>
          <w:szCs w:val="24"/>
        </w:rPr>
        <w:t>3.2.1</w:t>
      </w:r>
      <w:r>
        <w:rPr>
          <w:rFonts w:hint="eastAsia" w:ascii="宋体" w:hAnsi="宋体"/>
          <w:sz w:val="24"/>
          <w:szCs w:val="24"/>
        </w:rPr>
        <w:t>以下情形只能由一家供应商参加询价采购，如果有多家供应商参加询价时，以有效询价响应且最低报价的供应商为有效供应商。</w:t>
      </w:r>
    </w:p>
    <w:p>
      <w:pPr>
        <w:spacing w:line="460" w:lineRule="exact"/>
        <w:ind w:left="454" w:hanging="454"/>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）单品目货物询价采购时，同一制造商的同一型号产品；</w:t>
      </w:r>
    </w:p>
    <w:p>
      <w:pPr>
        <w:spacing w:line="460" w:lineRule="exact"/>
        <w:ind w:left="454" w:hanging="454"/>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）多品目货物询价采购时，各品目均为同一制造商的同一型号产品或询价采购文件规定的主要产品不能为同一制造商的同一型号产品的。</w:t>
      </w:r>
      <w:r>
        <w:rPr>
          <w:rFonts w:ascii="宋体" w:hAnsi="宋体"/>
          <w:sz w:val="24"/>
          <w:szCs w:val="24"/>
        </w:rPr>
        <w:t xml:space="preserve">  </w:t>
      </w:r>
    </w:p>
    <w:p>
      <w:pPr>
        <w:spacing w:line="460" w:lineRule="exact"/>
        <w:ind w:left="454" w:hanging="454"/>
        <w:rPr>
          <w:rFonts w:ascii="宋体"/>
          <w:sz w:val="24"/>
          <w:szCs w:val="24"/>
        </w:rPr>
      </w:pPr>
      <w:r>
        <w:rPr>
          <w:rFonts w:ascii="宋体" w:hAnsi="宋体"/>
          <w:sz w:val="24"/>
          <w:szCs w:val="24"/>
        </w:rPr>
        <w:t>3.2.2</w:t>
      </w:r>
      <w:r>
        <w:rPr>
          <w:rFonts w:hint="eastAsia" w:ascii="宋体" w:hAnsi="宋体"/>
          <w:sz w:val="24"/>
          <w:szCs w:val="24"/>
        </w:rPr>
        <w:t>同一制造商最多允许两种不同型号的产品参加询价采购，如果有多家供应商以同一制造商的两种以上不同型号的产品参加询价时，以有效询价响应且报价低的两家供应商为有效供应商。</w:t>
      </w:r>
    </w:p>
    <w:p>
      <w:pPr>
        <w:spacing w:line="460" w:lineRule="exact"/>
        <w:rPr>
          <w:rFonts w:ascii="宋体"/>
          <w:b/>
          <w:sz w:val="24"/>
          <w:szCs w:val="24"/>
        </w:rPr>
      </w:pPr>
      <w:r>
        <w:rPr>
          <w:rFonts w:ascii="宋体" w:hAnsi="宋体"/>
          <w:b/>
          <w:sz w:val="24"/>
          <w:szCs w:val="24"/>
        </w:rPr>
        <w:t>4.</w:t>
      </w:r>
      <w:r>
        <w:rPr>
          <w:rFonts w:hint="eastAsia" w:ascii="宋体" w:hAnsi="宋体"/>
          <w:b/>
          <w:sz w:val="24"/>
          <w:szCs w:val="24"/>
        </w:rPr>
        <w:t>询价采购费用</w:t>
      </w:r>
    </w:p>
    <w:p>
      <w:pPr>
        <w:spacing w:line="460" w:lineRule="exact"/>
        <w:ind w:left="454" w:hanging="454"/>
        <w:rPr>
          <w:rFonts w:ascii="宋体"/>
          <w:sz w:val="24"/>
          <w:szCs w:val="24"/>
        </w:rPr>
      </w:pPr>
      <w:r>
        <w:rPr>
          <w:rFonts w:ascii="宋体" w:hAnsi="宋体"/>
          <w:sz w:val="24"/>
          <w:szCs w:val="24"/>
        </w:rPr>
        <w:t xml:space="preserve">4.1 </w:t>
      </w:r>
      <w:r>
        <w:rPr>
          <w:rFonts w:hint="eastAsia" w:ascii="宋体" w:hAnsi="宋体"/>
          <w:sz w:val="24"/>
          <w:szCs w:val="24"/>
        </w:rPr>
        <w:t>不论询价采购的结果如何，供应商应自行承担所有与准备和参加询价有关的全部费用。采购代理机构在任何情况下均无义务和责任承担这些费用。</w:t>
      </w:r>
    </w:p>
    <w:p>
      <w:pPr>
        <w:spacing w:line="460" w:lineRule="exact"/>
        <w:rPr>
          <w:rFonts w:ascii="宋体"/>
          <w:b/>
          <w:sz w:val="24"/>
          <w:szCs w:val="24"/>
        </w:rPr>
      </w:pPr>
      <w:r>
        <w:rPr>
          <w:rFonts w:ascii="宋体" w:hAnsi="宋体"/>
          <w:b/>
          <w:sz w:val="24"/>
          <w:szCs w:val="24"/>
        </w:rPr>
        <w:t xml:space="preserve">5. </w:t>
      </w:r>
      <w:r>
        <w:rPr>
          <w:rFonts w:hint="eastAsia" w:ascii="宋体" w:hAnsi="宋体"/>
          <w:b/>
          <w:sz w:val="24"/>
          <w:szCs w:val="24"/>
        </w:rPr>
        <w:t>供应商代表</w:t>
      </w:r>
    </w:p>
    <w:p>
      <w:pPr>
        <w:spacing w:line="460" w:lineRule="exact"/>
        <w:ind w:left="454" w:hanging="454"/>
        <w:rPr>
          <w:rFonts w:ascii="宋体"/>
          <w:sz w:val="24"/>
          <w:szCs w:val="24"/>
        </w:rPr>
      </w:pPr>
      <w:r>
        <w:rPr>
          <w:rFonts w:ascii="宋体" w:hAnsi="宋体"/>
          <w:sz w:val="24"/>
          <w:szCs w:val="24"/>
        </w:rPr>
        <w:t xml:space="preserve">5.1 </w:t>
      </w:r>
      <w:r>
        <w:rPr>
          <w:rFonts w:hint="eastAsia" w:ascii="宋体" w:hAnsi="宋体"/>
          <w:sz w:val="24"/>
          <w:szCs w:val="24"/>
        </w:rPr>
        <w:t>指全权代表供应商参加询价采购活动并签署询价采购响应文件的人。如果供应商代表不是法定代表人，须持有《法定代表人授权书》（格式详见“第五章附件”）。</w:t>
      </w:r>
    </w:p>
    <w:p>
      <w:pPr>
        <w:pStyle w:val="5"/>
        <w:spacing w:before="0" w:after="0" w:line="460" w:lineRule="exact"/>
        <w:rPr>
          <w:rFonts w:ascii="宋体" w:hAnsi="宋体" w:eastAsia="宋体"/>
          <w:sz w:val="28"/>
          <w:szCs w:val="28"/>
        </w:rPr>
      </w:pPr>
      <w:bookmarkStart w:id="12" w:name="_Toc17761"/>
      <w:bookmarkStart w:id="13" w:name="_Toc23883"/>
      <w:r>
        <w:rPr>
          <w:rFonts w:hint="eastAsia" w:ascii="宋体" w:hAnsi="宋体" w:eastAsia="宋体"/>
          <w:sz w:val="28"/>
          <w:szCs w:val="28"/>
        </w:rPr>
        <w:t>二、</w:t>
      </w:r>
      <w:r>
        <w:rPr>
          <w:rFonts w:ascii="宋体" w:hAnsi="宋体" w:eastAsia="宋体"/>
          <w:sz w:val="28"/>
          <w:szCs w:val="28"/>
        </w:rPr>
        <w:t xml:space="preserve"> </w:t>
      </w:r>
      <w:r>
        <w:rPr>
          <w:rFonts w:hint="eastAsia" w:ascii="宋体" w:hAnsi="宋体" w:eastAsia="宋体"/>
          <w:sz w:val="28"/>
          <w:szCs w:val="28"/>
        </w:rPr>
        <w:t>询价采购文件</w:t>
      </w:r>
      <w:bookmarkEnd w:id="12"/>
      <w:bookmarkEnd w:id="13"/>
    </w:p>
    <w:p>
      <w:pPr>
        <w:spacing w:line="460" w:lineRule="exact"/>
        <w:rPr>
          <w:rFonts w:ascii="宋体"/>
          <w:b/>
          <w:sz w:val="24"/>
          <w:szCs w:val="24"/>
        </w:rPr>
      </w:pPr>
      <w:r>
        <w:rPr>
          <w:rFonts w:ascii="宋体" w:hAnsi="宋体"/>
          <w:b/>
          <w:sz w:val="24"/>
          <w:szCs w:val="24"/>
        </w:rPr>
        <w:t xml:space="preserve">6. </w:t>
      </w:r>
      <w:r>
        <w:rPr>
          <w:rFonts w:hint="eastAsia" w:ascii="宋体" w:hAnsi="宋体"/>
          <w:b/>
          <w:sz w:val="24"/>
          <w:szCs w:val="24"/>
        </w:rPr>
        <w:t>询价采购文件构成</w:t>
      </w:r>
    </w:p>
    <w:p>
      <w:pPr>
        <w:spacing w:line="460" w:lineRule="exact"/>
        <w:ind w:left="454" w:hanging="454"/>
        <w:rPr>
          <w:rFonts w:ascii="宋体"/>
          <w:sz w:val="24"/>
          <w:szCs w:val="24"/>
        </w:rPr>
      </w:pPr>
      <w:r>
        <w:rPr>
          <w:rFonts w:ascii="宋体" w:hAnsi="宋体"/>
          <w:sz w:val="24"/>
          <w:szCs w:val="24"/>
        </w:rPr>
        <w:t xml:space="preserve">6.1 </w:t>
      </w:r>
      <w:r>
        <w:rPr>
          <w:rFonts w:hint="eastAsia" w:ascii="宋体" w:hAnsi="宋体"/>
          <w:sz w:val="24"/>
          <w:szCs w:val="24"/>
        </w:rPr>
        <w:t>要求提供的服务、询价采购过程和合同条款在询价文件中均有说明。询价采购文件共六章，各章的内容如下：</w:t>
      </w:r>
    </w:p>
    <w:p>
      <w:pPr>
        <w:numPr>
          <w:ilvl w:val="0"/>
          <w:numId w:val="2"/>
        </w:numPr>
        <w:spacing w:line="460" w:lineRule="exact"/>
        <w:ind w:left="480" w:firstLine="0"/>
        <w:rPr>
          <w:rFonts w:ascii="宋体"/>
          <w:sz w:val="24"/>
          <w:szCs w:val="24"/>
        </w:rPr>
      </w:pPr>
      <w:r>
        <w:rPr>
          <w:rFonts w:hint="eastAsia" w:ascii="宋体" w:hAnsi="宋体"/>
          <w:sz w:val="24"/>
          <w:szCs w:val="24"/>
        </w:rPr>
        <w:t>采购邀请</w:t>
      </w:r>
    </w:p>
    <w:p>
      <w:pPr>
        <w:numPr>
          <w:ilvl w:val="0"/>
          <w:numId w:val="2"/>
        </w:numPr>
        <w:tabs>
          <w:tab w:val="left" w:pos="480"/>
        </w:tabs>
        <w:spacing w:line="460" w:lineRule="exact"/>
        <w:ind w:left="480" w:firstLine="0"/>
        <w:rPr>
          <w:rFonts w:ascii="宋体"/>
          <w:sz w:val="24"/>
          <w:szCs w:val="24"/>
        </w:rPr>
      </w:pPr>
      <w:r>
        <w:rPr>
          <w:rFonts w:hint="eastAsia" w:ascii="宋体" w:hAnsi="宋体"/>
          <w:sz w:val="24"/>
          <w:szCs w:val="24"/>
        </w:rPr>
        <w:t>询价须知</w:t>
      </w:r>
    </w:p>
    <w:p>
      <w:pPr>
        <w:numPr>
          <w:ilvl w:val="0"/>
          <w:numId w:val="2"/>
        </w:numPr>
        <w:tabs>
          <w:tab w:val="left" w:pos="480"/>
        </w:tabs>
        <w:spacing w:line="460" w:lineRule="exact"/>
        <w:ind w:left="480" w:firstLine="0"/>
        <w:rPr>
          <w:rFonts w:ascii="宋体"/>
          <w:sz w:val="24"/>
          <w:szCs w:val="24"/>
        </w:rPr>
      </w:pPr>
      <w:r>
        <w:rPr>
          <w:rFonts w:hint="eastAsia" w:ascii="宋体" w:hAnsi="宋体"/>
          <w:sz w:val="24"/>
          <w:szCs w:val="24"/>
        </w:rPr>
        <w:t>合同条款</w:t>
      </w:r>
    </w:p>
    <w:p>
      <w:pPr>
        <w:numPr>
          <w:ilvl w:val="0"/>
          <w:numId w:val="2"/>
        </w:numPr>
        <w:tabs>
          <w:tab w:val="left" w:pos="480"/>
        </w:tabs>
        <w:spacing w:line="460" w:lineRule="exact"/>
        <w:ind w:left="480" w:firstLine="0"/>
        <w:rPr>
          <w:rFonts w:ascii="宋体"/>
          <w:sz w:val="24"/>
          <w:szCs w:val="24"/>
        </w:rPr>
      </w:pPr>
      <w:r>
        <w:rPr>
          <w:rFonts w:hint="eastAsia" w:ascii="宋体" w:hAnsi="宋体"/>
          <w:sz w:val="24"/>
          <w:szCs w:val="24"/>
        </w:rPr>
        <w:t>合同格式</w:t>
      </w:r>
    </w:p>
    <w:p>
      <w:pPr>
        <w:numPr>
          <w:ilvl w:val="0"/>
          <w:numId w:val="2"/>
        </w:numPr>
        <w:spacing w:line="460" w:lineRule="exact"/>
        <w:ind w:left="357" w:firstLine="123"/>
        <w:rPr>
          <w:rFonts w:ascii="宋体"/>
          <w:sz w:val="24"/>
          <w:szCs w:val="24"/>
        </w:rPr>
      </w:pPr>
      <w:r>
        <w:rPr>
          <w:rFonts w:hint="eastAsia" w:ascii="宋体" w:hAnsi="宋体"/>
          <w:sz w:val="24"/>
          <w:szCs w:val="24"/>
        </w:rPr>
        <w:t>附件（询价采购响应文件格式）</w:t>
      </w:r>
    </w:p>
    <w:p>
      <w:pPr>
        <w:numPr>
          <w:ilvl w:val="0"/>
          <w:numId w:val="2"/>
        </w:numPr>
        <w:spacing w:line="460" w:lineRule="exact"/>
        <w:ind w:left="357" w:firstLine="123"/>
        <w:rPr>
          <w:rFonts w:ascii="宋体"/>
          <w:sz w:val="24"/>
          <w:szCs w:val="24"/>
        </w:rPr>
      </w:pPr>
      <w:r>
        <w:rPr>
          <w:rFonts w:hint="eastAsia" w:ascii="宋体" w:hAnsi="宋体"/>
          <w:sz w:val="24"/>
          <w:szCs w:val="24"/>
        </w:rPr>
        <w:t>采购需求及技术要求</w:t>
      </w:r>
    </w:p>
    <w:p>
      <w:pPr>
        <w:spacing w:line="460" w:lineRule="exact"/>
        <w:ind w:left="454" w:hanging="454"/>
        <w:rPr>
          <w:rFonts w:ascii="宋体"/>
          <w:sz w:val="24"/>
          <w:szCs w:val="24"/>
        </w:rPr>
      </w:pPr>
      <w:r>
        <w:rPr>
          <w:rFonts w:ascii="宋体" w:hAnsi="宋体"/>
          <w:sz w:val="24"/>
          <w:szCs w:val="24"/>
        </w:rPr>
        <w:t xml:space="preserve">6.2 </w:t>
      </w:r>
      <w:r>
        <w:rPr>
          <w:rFonts w:hint="eastAsia" w:ascii="宋体" w:hAnsi="宋体"/>
          <w:sz w:val="24"/>
          <w:szCs w:val="24"/>
        </w:rPr>
        <w:t>除非有特殊要求，询价采购文件不单独提供询价货物使用地的自然环境、气候条件、公用设施等情况，供应商被视为熟悉上述与履行合同有关的一切情况。</w:t>
      </w:r>
    </w:p>
    <w:p>
      <w:pPr>
        <w:spacing w:line="460" w:lineRule="exact"/>
        <w:rPr>
          <w:rFonts w:ascii="宋体"/>
          <w:b/>
          <w:sz w:val="24"/>
          <w:szCs w:val="24"/>
        </w:rPr>
      </w:pPr>
      <w:r>
        <w:rPr>
          <w:rFonts w:ascii="宋体" w:hAnsi="宋体"/>
          <w:b/>
          <w:sz w:val="24"/>
          <w:szCs w:val="24"/>
        </w:rPr>
        <w:t>7 .</w:t>
      </w:r>
      <w:r>
        <w:rPr>
          <w:rFonts w:hint="eastAsia" w:ascii="宋体" w:hAnsi="宋体"/>
          <w:b/>
          <w:sz w:val="24"/>
          <w:szCs w:val="24"/>
        </w:rPr>
        <w:t>询价采购文件的澄清和修改</w:t>
      </w:r>
    </w:p>
    <w:p>
      <w:pPr>
        <w:spacing w:line="460" w:lineRule="exact"/>
        <w:ind w:left="454" w:hanging="454"/>
        <w:rPr>
          <w:rFonts w:ascii="宋体"/>
          <w:sz w:val="24"/>
          <w:szCs w:val="24"/>
        </w:rPr>
      </w:pPr>
      <w:r>
        <w:rPr>
          <w:rFonts w:ascii="宋体" w:hAnsi="宋体"/>
          <w:sz w:val="24"/>
          <w:szCs w:val="24"/>
        </w:rPr>
        <w:t xml:space="preserve">7.1 </w:t>
      </w:r>
      <w:r>
        <w:rPr>
          <w:rFonts w:hint="eastAsia" w:ascii="宋体" w:hAnsi="宋体"/>
          <w:sz w:val="24"/>
          <w:szCs w:val="24"/>
        </w:rPr>
        <w:t>任何要求对询价采购文件进行澄清的供应商应当在提交首次响应文件截止之日</w:t>
      </w:r>
      <w:r>
        <w:rPr>
          <w:rFonts w:ascii="宋体" w:hAnsi="宋体"/>
          <w:sz w:val="24"/>
          <w:szCs w:val="24"/>
        </w:rPr>
        <w:t>3</w:t>
      </w:r>
      <w:r>
        <w:rPr>
          <w:rFonts w:hint="eastAsia" w:ascii="宋体" w:hAnsi="宋体"/>
          <w:sz w:val="24"/>
          <w:szCs w:val="24"/>
        </w:rPr>
        <w:t>个工作日前以书面形式通知采购代理机构。</w:t>
      </w:r>
    </w:p>
    <w:p>
      <w:pPr>
        <w:spacing w:line="460" w:lineRule="exact"/>
        <w:ind w:left="454" w:hanging="454"/>
        <w:rPr>
          <w:rFonts w:ascii="宋体"/>
          <w:sz w:val="24"/>
          <w:szCs w:val="24"/>
        </w:rPr>
      </w:pPr>
      <w:r>
        <w:rPr>
          <w:rFonts w:ascii="宋体" w:hAnsi="宋体"/>
          <w:sz w:val="24"/>
          <w:szCs w:val="24"/>
        </w:rPr>
        <w:t xml:space="preserve">7.2 </w:t>
      </w:r>
      <w:r>
        <w:rPr>
          <w:rFonts w:hint="eastAsia" w:ascii="宋体" w:hAnsi="宋体"/>
          <w:sz w:val="24"/>
          <w:szCs w:val="24"/>
        </w:rPr>
        <w:t>谈判截止时间前的任何时候，无论出于何种原因，采购代理机构可对谈判文件进行修改。</w:t>
      </w:r>
    </w:p>
    <w:p>
      <w:pPr>
        <w:spacing w:line="460" w:lineRule="exact"/>
        <w:ind w:left="454" w:hanging="454"/>
        <w:rPr>
          <w:rFonts w:ascii="宋体"/>
          <w:sz w:val="24"/>
          <w:szCs w:val="24"/>
        </w:rPr>
      </w:pPr>
      <w:r>
        <w:rPr>
          <w:rFonts w:ascii="宋体" w:hAnsi="宋体"/>
          <w:sz w:val="24"/>
          <w:szCs w:val="24"/>
        </w:rPr>
        <w:t>7.3</w:t>
      </w:r>
      <w:r>
        <w:rPr>
          <w:rFonts w:hint="eastAsia" w:ascii="宋体" w:hAnsi="宋体"/>
          <w:sz w:val="24"/>
          <w:szCs w:val="24"/>
        </w:rPr>
        <w:t>澄清或者修改的内容可能影响响应文件编制的，采购人、采购代理机构或者谈判小组应当在提交首次响应文件截止之日</w:t>
      </w:r>
      <w:r>
        <w:rPr>
          <w:rFonts w:ascii="宋体" w:hAnsi="宋体"/>
          <w:sz w:val="24"/>
          <w:szCs w:val="24"/>
        </w:rPr>
        <w:t>3</w:t>
      </w:r>
      <w:r>
        <w:rPr>
          <w:rFonts w:hint="eastAsia" w:ascii="宋体" w:hAnsi="宋体"/>
          <w:sz w:val="24"/>
          <w:szCs w:val="24"/>
        </w:rPr>
        <w:t>个工作日前，以书面形式通知所有接收询价采购文件的供应商，不足</w:t>
      </w:r>
      <w:r>
        <w:rPr>
          <w:rFonts w:ascii="宋体" w:hAnsi="宋体"/>
          <w:sz w:val="24"/>
          <w:szCs w:val="24"/>
        </w:rPr>
        <w:t>3</w:t>
      </w:r>
      <w:r>
        <w:rPr>
          <w:rFonts w:hint="eastAsia" w:ascii="宋体" w:hAnsi="宋体"/>
          <w:sz w:val="24"/>
          <w:szCs w:val="24"/>
        </w:rPr>
        <w:t>个工作日的，应当顺延提交首次响应文件截止之日。</w:t>
      </w:r>
    </w:p>
    <w:p>
      <w:pPr>
        <w:spacing w:line="460" w:lineRule="exact"/>
        <w:ind w:left="454" w:hanging="454"/>
        <w:rPr>
          <w:rFonts w:ascii="宋体"/>
          <w:sz w:val="24"/>
          <w:szCs w:val="24"/>
        </w:rPr>
      </w:pPr>
      <w:r>
        <w:rPr>
          <w:rFonts w:ascii="宋体" w:hAnsi="宋体"/>
          <w:sz w:val="24"/>
          <w:szCs w:val="24"/>
        </w:rPr>
        <w:t>7.4</w:t>
      </w:r>
      <w:r>
        <w:rPr>
          <w:rFonts w:hint="eastAsia" w:ascii="宋体" w:hAnsi="宋体"/>
          <w:sz w:val="24"/>
          <w:szCs w:val="24"/>
        </w:rPr>
        <w:t>供应商在收到上述通知后，应立即向采购代理机构回函确认。</w:t>
      </w:r>
    </w:p>
    <w:p>
      <w:pPr>
        <w:pStyle w:val="5"/>
        <w:spacing w:before="0" w:after="0" w:line="460" w:lineRule="exact"/>
        <w:rPr>
          <w:rFonts w:ascii="宋体" w:hAnsi="宋体" w:eastAsia="宋体"/>
          <w:sz w:val="24"/>
        </w:rPr>
      </w:pPr>
      <w:bookmarkStart w:id="14" w:name="_Toc15834"/>
      <w:bookmarkStart w:id="15" w:name="_Toc8461"/>
      <w:r>
        <w:rPr>
          <w:rFonts w:hint="eastAsia" w:ascii="宋体" w:hAnsi="宋体" w:eastAsia="宋体"/>
          <w:sz w:val="24"/>
        </w:rPr>
        <w:t>三、</w:t>
      </w:r>
      <w:r>
        <w:rPr>
          <w:rFonts w:ascii="宋体" w:hAnsi="宋体" w:eastAsia="宋体"/>
          <w:sz w:val="24"/>
        </w:rPr>
        <w:t xml:space="preserve"> </w:t>
      </w:r>
      <w:r>
        <w:rPr>
          <w:rFonts w:hint="eastAsia" w:ascii="宋体" w:hAnsi="宋体" w:eastAsia="宋体"/>
          <w:sz w:val="24"/>
        </w:rPr>
        <w:t>询价响应文件的编制</w:t>
      </w:r>
      <w:bookmarkEnd w:id="14"/>
      <w:bookmarkEnd w:id="15"/>
      <w:r>
        <w:rPr>
          <w:rFonts w:ascii="宋体" w:hAnsi="宋体" w:eastAsia="宋体"/>
          <w:sz w:val="24"/>
        </w:rPr>
        <w:t xml:space="preserve"> </w:t>
      </w:r>
    </w:p>
    <w:p>
      <w:pPr>
        <w:spacing w:line="460" w:lineRule="exact"/>
        <w:rPr>
          <w:rFonts w:ascii="宋体"/>
          <w:b/>
          <w:sz w:val="24"/>
          <w:szCs w:val="24"/>
        </w:rPr>
      </w:pPr>
      <w:r>
        <w:rPr>
          <w:rFonts w:ascii="宋体" w:hAnsi="宋体"/>
          <w:b/>
          <w:sz w:val="24"/>
          <w:szCs w:val="24"/>
        </w:rPr>
        <w:t xml:space="preserve">8. </w:t>
      </w:r>
      <w:r>
        <w:rPr>
          <w:rFonts w:hint="eastAsia" w:ascii="宋体" w:hAnsi="宋体"/>
          <w:b/>
          <w:sz w:val="24"/>
          <w:szCs w:val="24"/>
        </w:rPr>
        <w:t>提示</w:t>
      </w:r>
    </w:p>
    <w:p>
      <w:pPr>
        <w:spacing w:line="460" w:lineRule="exact"/>
        <w:rPr>
          <w:rFonts w:hint="eastAsia" w:ascii="宋体" w:eastAsia="宋体"/>
          <w:b/>
          <w:sz w:val="24"/>
          <w:szCs w:val="24"/>
          <w:lang w:eastAsia="zh-CN"/>
        </w:rPr>
      </w:pPr>
      <w:r>
        <w:rPr>
          <w:rFonts w:ascii="宋体" w:hAnsi="宋体"/>
          <w:sz w:val="24"/>
          <w:szCs w:val="24"/>
        </w:rPr>
        <w:t>8.1</w:t>
      </w:r>
      <w:r>
        <w:rPr>
          <w:rFonts w:hint="eastAsia" w:ascii="宋体" w:hAnsi="宋体"/>
          <w:sz w:val="24"/>
          <w:szCs w:val="24"/>
        </w:rPr>
        <w:t>询价采购文件中未注明进口产品的，均为国产产品，并且不允许提供进口产品参加询价．提供进口产品参加询价，</w:t>
      </w:r>
      <w:r>
        <w:rPr>
          <w:rFonts w:hint="eastAsia" w:ascii="宋体" w:hAnsi="宋体" w:eastAsia="宋体" w:cs="Times New Roman"/>
          <w:sz w:val="24"/>
          <w:szCs w:val="24"/>
          <w:lang w:val="en-GB"/>
        </w:rPr>
        <w:t>询价响应文件被视为无效</w:t>
      </w:r>
      <w:r>
        <w:rPr>
          <w:rFonts w:hint="eastAsia" w:ascii="宋体" w:hAnsi="宋体" w:eastAsia="宋体" w:cs="Times New Roman"/>
          <w:sz w:val="24"/>
          <w:szCs w:val="24"/>
          <w:lang w:val="en-GB" w:eastAsia="zh-CN"/>
        </w:rPr>
        <w:t>。</w:t>
      </w:r>
    </w:p>
    <w:p>
      <w:pPr>
        <w:spacing w:line="460" w:lineRule="exact"/>
        <w:ind w:left="454" w:hanging="454"/>
        <w:rPr>
          <w:rFonts w:ascii="宋体"/>
          <w:sz w:val="24"/>
          <w:szCs w:val="24"/>
        </w:rPr>
      </w:pPr>
      <w:r>
        <w:rPr>
          <w:rFonts w:ascii="宋体" w:hAnsi="宋体"/>
          <w:sz w:val="24"/>
          <w:szCs w:val="24"/>
        </w:rPr>
        <w:t xml:space="preserve">8.2 </w:t>
      </w:r>
      <w:r>
        <w:rPr>
          <w:rFonts w:hint="eastAsia" w:ascii="宋体" w:hAnsi="宋体"/>
          <w:sz w:val="24"/>
          <w:szCs w:val="24"/>
        </w:rPr>
        <w:t>供应商应认真阅读询价采购文件的全部内容，按照询价采购文件要求提供询价响应文件和资料。</w:t>
      </w:r>
    </w:p>
    <w:p>
      <w:pPr>
        <w:spacing w:line="400" w:lineRule="exact"/>
        <w:ind w:left="480" w:hanging="480" w:hangingChars="200"/>
        <w:rPr>
          <w:rFonts w:ascii="宋体"/>
          <w:sz w:val="24"/>
        </w:rPr>
      </w:pPr>
      <w:r>
        <w:rPr>
          <w:rFonts w:ascii="宋体" w:hAnsi="宋体"/>
          <w:sz w:val="24"/>
          <w:szCs w:val="24"/>
        </w:rPr>
        <w:t xml:space="preserve">8.3 </w:t>
      </w:r>
      <w:r>
        <w:rPr>
          <w:rFonts w:hint="eastAsia" w:ascii="宋体" w:hAnsi="宋体"/>
          <w:sz w:val="24"/>
          <w:szCs w:val="24"/>
        </w:rPr>
        <w:t>供应商提交的询价响应文件以及供应商与采购代理结机构所有来往书面文件均须使用中文。询价响应文件中如附有外文资料，必须逐一对应翻译成中文</w:t>
      </w:r>
      <w:r>
        <w:rPr>
          <w:rFonts w:hint="eastAsia" w:ascii="宋体" w:hAnsi="宋体"/>
          <w:sz w:val="24"/>
        </w:rPr>
        <w:t>。</w:t>
      </w:r>
    </w:p>
    <w:p>
      <w:pPr>
        <w:spacing w:line="400" w:lineRule="exact"/>
        <w:ind w:left="480" w:hanging="480" w:hangingChars="200"/>
        <w:rPr>
          <w:rFonts w:ascii="宋体"/>
          <w:sz w:val="24"/>
          <w:szCs w:val="24"/>
        </w:rPr>
      </w:pPr>
      <w:r>
        <w:rPr>
          <w:rFonts w:ascii="宋体" w:hAnsi="宋体"/>
          <w:sz w:val="24"/>
          <w:szCs w:val="24"/>
        </w:rPr>
        <w:t>8.4</w:t>
      </w:r>
      <w:r>
        <w:rPr>
          <w:rFonts w:hint="eastAsia" w:ascii="宋体" w:hAnsi="宋体"/>
          <w:sz w:val="24"/>
          <w:szCs w:val="24"/>
        </w:rPr>
        <w:t>翻译的中文资料与外文资料如果出现差异和矛盾时，以中文为准。</w:t>
      </w:r>
    </w:p>
    <w:p>
      <w:pPr>
        <w:spacing w:line="460" w:lineRule="exact"/>
        <w:rPr>
          <w:rFonts w:ascii="宋体"/>
          <w:b/>
          <w:sz w:val="24"/>
          <w:szCs w:val="24"/>
        </w:rPr>
      </w:pPr>
      <w:r>
        <w:rPr>
          <w:rFonts w:ascii="宋体" w:hAnsi="宋体"/>
          <w:b/>
          <w:sz w:val="24"/>
          <w:szCs w:val="24"/>
        </w:rPr>
        <w:t xml:space="preserve">9. </w:t>
      </w:r>
      <w:r>
        <w:rPr>
          <w:rFonts w:hint="eastAsia" w:ascii="宋体" w:hAnsi="宋体"/>
          <w:b/>
          <w:sz w:val="24"/>
          <w:szCs w:val="24"/>
        </w:rPr>
        <w:t>询价响应文件计量单位</w:t>
      </w:r>
      <w:r>
        <w:rPr>
          <w:rFonts w:ascii="宋体"/>
          <w:b/>
          <w:sz w:val="24"/>
          <w:szCs w:val="24"/>
        </w:rPr>
        <w:tab/>
      </w:r>
    </w:p>
    <w:p>
      <w:pPr>
        <w:spacing w:line="460" w:lineRule="exact"/>
        <w:ind w:left="454" w:hanging="454"/>
        <w:rPr>
          <w:rFonts w:ascii="宋体"/>
          <w:sz w:val="24"/>
          <w:szCs w:val="24"/>
        </w:rPr>
      </w:pPr>
      <w:r>
        <w:rPr>
          <w:rFonts w:ascii="宋体" w:hAnsi="宋体"/>
          <w:sz w:val="24"/>
          <w:szCs w:val="24"/>
        </w:rPr>
        <w:t>9.1</w:t>
      </w:r>
      <w:r>
        <w:rPr>
          <w:rFonts w:hint="eastAsia" w:ascii="宋体" w:hAnsi="宋体"/>
          <w:sz w:val="24"/>
          <w:szCs w:val="24"/>
        </w:rPr>
        <w:t>询价响应文件中所使用的计量单位</w:t>
      </w:r>
      <w:r>
        <w:rPr>
          <w:rFonts w:ascii="宋体" w:hAnsi="宋体"/>
          <w:sz w:val="24"/>
          <w:szCs w:val="24"/>
        </w:rPr>
        <w:t xml:space="preserve">, </w:t>
      </w:r>
      <w:r>
        <w:rPr>
          <w:rFonts w:hint="eastAsia" w:ascii="宋体" w:hAnsi="宋体"/>
          <w:sz w:val="24"/>
          <w:szCs w:val="24"/>
        </w:rPr>
        <w:t>除询价采购文件中有特殊要求外，应采用国家法定计量单位。</w:t>
      </w:r>
    </w:p>
    <w:p>
      <w:pPr>
        <w:spacing w:line="460" w:lineRule="exact"/>
        <w:rPr>
          <w:rFonts w:ascii="宋体"/>
          <w:b/>
          <w:sz w:val="24"/>
          <w:szCs w:val="24"/>
        </w:rPr>
      </w:pPr>
      <w:r>
        <w:rPr>
          <w:rFonts w:ascii="宋体" w:hAnsi="宋体"/>
          <w:b/>
          <w:sz w:val="24"/>
          <w:szCs w:val="24"/>
        </w:rPr>
        <w:t xml:space="preserve">10. </w:t>
      </w:r>
      <w:r>
        <w:rPr>
          <w:rFonts w:hint="eastAsia" w:ascii="宋体" w:hAnsi="宋体"/>
          <w:b/>
          <w:sz w:val="24"/>
          <w:szCs w:val="24"/>
        </w:rPr>
        <w:t>询价响应文件的构成</w:t>
      </w:r>
    </w:p>
    <w:p>
      <w:pPr>
        <w:spacing w:line="460" w:lineRule="exact"/>
        <w:ind w:left="567" w:hanging="567"/>
        <w:rPr>
          <w:rFonts w:ascii="宋体"/>
          <w:sz w:val="24"/>
          <w:szCs w:val="24"/>
        </w:rPr>
      </w:pPr>
      <w:r>
        <w:rPr>
          <w:rFonts w:ascii="宋体" w:hAnsi="宋体"/>
          <w:sz w:val="24"/>
          <w:szCs w:val="24"/>
        </w:rPr>
        <w:t>10.1</w:t>
      </w:r>
      <w:r>
        <w:rPr>
          <w:rFonts w:hint="eastAsia" w:ascii="宋体" w:hAnsi="宋体"/>
          <w:sz w:val="24"/>
          <w:szCs w:val="24"/>
        </w:rPr>
        <w:t>询价响应文件应由下列部分构成：</w:t>
      </w:r>
    </w:p>
    <w:p>
      <w:pPr>
        <w:spacing w:line="460" w:lineRule="exact"/>
        <w:ind w:left="567" w:hanging="87"/>
        <w:rPr>
          <w:rFonts w:ascii="宋体"/>
          <w:sz w:val="24"/>
          <w:szCs w:val="24"/>
        </w:rPr>
      </w:pPr>
      <w:r>
        <w:rPr>
          <w:rFonts w:ascii="宋体" w:hAnsi="宋体"/>
          <w:sz w:val="24"/>
          <w:szCs w:val="24"/>
        </w:rPr>
        <w:t>(1)</w:t>
      </w:r>
      <w:r>
        <w:rPr>
          <w:rFonts w:hint="eastAsia" w:ascii="宋体" w:hAnsi="宋体"/>
          <w:sz w:val="24"/>
          <w:szCs w:val="24"/>
        </w:rPr>
        <w:t>询价响应书</w:t>
      </w:r>
    </w:p>
    <w:p>
      <w:pPr>
        <w:spacing w:line="460" w:lineRule="exact"/>
        <w:ind w:left="567" w:hanging="87"/>
        <w:rPr>
          <w:rFonts w:ascii="宋体"/>
          <w:sz w:val="24"/>
          <w:szCs w:val="24"/>
        </w:rPr>
      </w:pPr>
      <w:r>
        <w:rPr>
          <w:rFonts w:ascii="宋体" w:hAnsi="宋体"/>
          <w:sz w:val="24"/>
          <w:szCs w:val="24"/>
        </w:rPr>
        <w:t xml:space="preserve">(2) </w:t>
      </w:r>
      <w:r>
        <w:rPr>
          <w:rFonts w:hint="eastAsia" w:ascii="宋体" w:hAnsi="宋体"/>
          <w:sz w:val="24"/>
          <w:szCs w:val="24"/>
        </w:rPr>
        <w:t>报价表</w:t>
      </w:r>
    </w:p>
    <w:p>
      <w:pPr>
        <w:spacing w:line="460" w:lineRule="exact"/>
        <w:ind w:left="567" w:hanging="87"/>
        <w:rPr>
          <w:rFonts w:ascii="宋体"/>
          <w:sz w:val="24"/>
          <w:szCs w:val="24"/>
        </w:rPr>
      </w:pPr>
      <w:r>
        <w:rPr>
          <w:rFonts w:ascii="宋体" w:hAnsi="宋体"/>
          <w:sz w:val="24"/>
          <w:szCs w:val="24"/>
        </w:rPr>
        <w:t xml:space="preserve">(3) </w:t>
      </w:r>
      <w:r>
        <w:rPr>
          <w:rFonts w:hint="eastAsia" w:ascii="宋体" w:hAnsi="宋体"/>
          <w:sz w:val="24"/>
          <w:szCs w:val="24"/>
        </w:rPr>
        <w:t>分项报价表</w:t>
      </w:r>
    </w:p>
    <w:p>
      <w:pPr>
        <w:spacing w:line="460" w:lineRule="exact"/>
        <w:ind w:left="567" w:hanging="87"/>
        <w:rPr>
          <w:rFonts w:ascii="宋体"/>
          <w:sz w:val="24"/>
          <w:szCs w:val="24"/>
        </w:rPr>
      </w:pPr>
      <w:r>
        <w:rPr>
          <w:rFonts w:ascii="宋体" w:hAnsi="宋体"/>
          <w:sz w:val="24"/>
          <w:szCs w:val="24"/>
        </w:rPr>
        <w:t xml:space="preserve">(4) </w:t>
      </w:r>
      <w:r>
        <w:rPr>
          <w:rFonts w:hint="eastAsia" w:ascii="宋体" w:hAnsi="宋体"/>
          <w:sz w:val="24"/>
          <w:szCs w:val="24"/>
        </w:rPr>
        <w:t>技术规格</w:t>
      </w:r>
      <w:r>
        <w:rPr>
          <w:rFonts w:hint="eastAsia" w:ascii="宋体" w:hAnsi="宋体"/>
          <w:sz w:val="24"/>
          <w:szCs w:val="24"/>
          <w:lang w:val="en-GB"/>
        </w:rPr>
        <w:t>响应</w:t>
      </w:r>
      <w:r>
        <w:rPr>
          <w:rFonts w:ascii="宋体" w:hAnsi="宋体"/>
          <w:sz w:val="24"/>
          <w:szCs w:val="24"/>
          <w:lang w:val="en-GB"/>
        </w:rPr>
        <w:t>/</w:t>
      </w:r>
      <w:r>
        <w:rPr>
          <w:rFonts w:hint="eastAsia" w:ascii="宋体" w:hAnsi="宋体"/>
          <w:sz w:val="24"/>
          <w:szCs w:val="24"/>
          <w:lang w:val="en-GB"/>
        </w:rPr>
        <w:t>偏离</w:t>
      </w:r>
      <w:r>
        <w:rPr>
          <w:rFonts w:hint="eastAsia" w:ascii="宋体" w:hAnsi="宋体"/>
          <w:sz w:val="24"/>
          <w:szCs w:val="24"/>
        </w:rPr>
        <w:t>表</w:t>
      </w:r>
    </w:p>
    <w:p>
      <w:pPr>
        <w:spacing w:line="460" w:lineRule="exact"/>
        <w:ind w:left="567" w:hanging="87"/>
        <w:rPr>
          <w:rFonts w:ascii="宋体"/>
          <w:sz w:val="24"/>
          <w:szCs w:val="24"/>
        </w:rPr>
      </w:pPr>
      <w:r>
        <w:rPr>
          <w:rFonts w:ascii="宋体" w:hAnsi="宋体"/>
          <w:sz w:val="24"/>
          <w:szCs w:val="24"/>
        </w:rPr>
        <w:t xml:space="preserve">(5) </w:t>
      </w:r>
      <w:r>
        <w:rPr>
          <w:rFonts w:hint="eastAsia" w:ascii="宋体" w:hAnsi="宋体"/>
          <w:sz w:val="24"/>
          <w:szCs w:val="24"/>
        </w:rPr>
        <w:t>商务条款响应</w:t>
      </w:r>
      <w:r>
        <w:rPr>
          <w:rFonts w:ascii="宋体" w:hAnsi="宋体"/>
          <w:sz w:val="24"/>
          <w:szCs w:val="24"/>
        </w:rPr>
        <w:t>/</w:t>
      </w:r>
      <w:r>
        <w:rPr>
          <w:rFonts w:hint="eastAsia" w:ascii="宋体" w:hAnsi="宋体"/>
          <w:sz w:val="24"/>
          <w:szCs w:val="24"/>
        </w:rPr>
        <w:t>偏离表</w:t>
      </w:r>
    </w:p>
    <w:p>
      <w:pPr>
        <w:spacing w:line="460" w:lineRule="exact"/>
        <w:ind w:left="567" w:hanging="87"/>
        <w:rPr>
          <w:rFonts w:ascii="宋体"/>
          <w:sz w:val="24"/>
          <w:szCs w:val="24"/>
        </w:rPr>
      </w:pPr>
      <w:r>
        <w:rPr>
          <w:rFonts w:ascii="宋体" w:hAnsi="宋体"/>
          <w:sz w:val="24"/>
          <w:szCs w:val="24"/>
        </w:rPr>
        <w:t>(6)</w:t>
      </w:r>
      <w:r>
        <w:rPr>
          <w:rFonts w:hint="eastAsia" w:ascii="宋体" w:hAnsi="宋体"/>
          <w:sz w:val="24"/>
          <w:szCs w:val="24"/>
        </w:rPr>
        <w:t>供应商情况一览表</w:t>
      </w:r>
    </w:p>
    <w:p>
      <w:pPr>
        <w:spacing w:line="460" w:lineRule="exact"/>
        <w:ind w:left="567" w:hanging="87"/>
        <w:rPr>
          <w:rFonts w:ascii="宋体"/>
          <w:sz w:val="24"/>
          <w:szCs w:val="24"/>
        </w:rPr>
      </w:pPr>
      <w:r>
        <w:rPr>
          <w:rFonts w:ascii="宋体" w:hAnsi="宋体"/>
          <w:sz w:val="24"/>
          <w:szCs w:val="24"/>
        </w:rPr>
        <w:t>(7)</w:t>
      </w:r>
      <w:r>
        <w:rPr>
          <w:rFonts w:hint="eastAsia" w:ascii="宋体" w:hAnsi="宋体"/>
          <w:sz w:val="24"/>
          <w:szCs w:val="24"/>
        </w:rPr>
        <w:t>中小企业声明</w:t>
      </w:r>
    </w:p>
    <w:p>
      <w:pPr>
        <w:spacing w:line="460" w:lineRule="exact"/>
        <w:ind w:left="567" w:hanging="87"/>
        <w:rPr>
          <w:rFonts w:ascii="宋体"/>
          <w:sz w:val="24"/>
          <w:szCs w:val="24"/>
        </w:rPr>
      </w:pPr>
      <w:r>
        <w:rPr>
          <w:rFonts w:ascii="宋体" w:hAnsi="宋体"/>
          <w:sz w:val="24"/>
          <w:szCs w:val="24"/>
        </w:rPr>
        <w:t>(8)</w:t>
      </w:r>
      <w:r>
        <w:rPr>
          <w:rFonts w:hint="eastAsia" w:ascii="宋体" w:hAnsi="宋体"/>
          <w:sz w:val="24"/>
          <w:szCs w:val="24"/>
        </w:rPr>
        <w:t>企业所在地的县级以上中小企业主管部门出具的中、小、微企业认定有效证明</w:t>
      </w:r>
    </w:p>
    <w:p>
      <w:pPr>
        <w:spacing w:line="460" w:lineRule="exact"/>
        <w:ind w:left="567" w:hanging="87"/>
        <w:rPr>
          <w:rFonts w:ascii="宋体"/>
          <w:sz w:val="24"/>
          <w:szCs w:val="24"/>
        </w:rPr>
      </w:pPr>
      <w:r>
        <w:rPr>
          <w:rFonts w:ascii="宋体" w:hAnsi="宋体"/>
          <w:sz w:val="24"/>
          <w:szCs w:val="24"/>
        </w:rPr>
        <w:t>(9)</w:t>
      </w:r>
      <w:r>
        <w:rPr>
          <w:rFonts w:hint="eastAsia" w:ascii="宋体" w:hAnsi="宋体"/>
          <w:sz w:val="24"/>
          <w:szCs w:val="24"/>
        </w:rPr>
        <w:t>技术文件</w:t>
      </w:r>
    </w:p>
    <w:p>
      <w:pPr>
        <w:spacing w:line="460" w:lineRule="exact"/>
        <w:ind w:left="567" w:hanging="87"/>
        <w:rPr>
          <w:rFonts w:ascii="宋体"/>
          <w:sz w:val="24"/>
          <w:szCs w:val="24"/>
        </w:rPr>
      </w:pPr>
      <w:r>
        <w:rPr>
          <w:rFonts w:ascii="宋体" w:hAnsi="宋体"/>
          <w:sz w:val="24"/>
          <w:szCs w:val="24"/>
        </w:rPr>
        <w:t xml:space="preserve">(10) </w:t>
      </w:r>
      <w:r>
        <w:rPr>
          <w:rFonts w:hint="eastAsia" w:ascii="宋体" w:hAnsi="宋体"/>
          <w:sz w:val="24"/>
          <w:szCs w:val="24"/>
        </w:rPr>
        <w:t>资格证明文件</w:t>
      </w:r>
    </w:p>
    <w:p>
      <w:pPr>
        <w:spacing w:line="460" w:lineRule="exact"/>
        <w:ind w:left="567" w:hanging="87"/>
        <w:rPr>
          <w:rFonts w:ascii="宋体"/>
          <w:sz w:val="24"/>
          <w:szCs w:val="24"/>
        </w:rPr>
      </w:pPr>
      <w:r>
        <w:rPr>
          <w:rFonts w:ascii="宋体" w:hAnsi="宋体"/>
          <w:sz w:val="24"/>
          <w:szCs w:val="24"/>
        </w:rPr>
        <w:t xml:space="preserve">(11) </w:t>
      </w:r>
      <w:r>
        <w:rPr>
          <w:rFonts w:hint="eastAsia" w:ascii="宋体" w:hAnsi="宋体"/>
          <w:sz w:val="24"/>
          <w:szCs w:val="24"/>
        </w:rPr>
        <w:t>谈判保证金</w:t>
      </w:r>
    </w:p>
    <w:p>
      <w:pPr>
        <w:spacing w:line="460" w:lineRule="exact"/>
        <w:ind w:left="567" w:hanging="87"/>
        <w:rPr>
          <w:rFonts w:ascii="宋体"/>
          <w:sz w:val="24"/>
          <w:szCs w:val="24"/>
        </w:rPr>
      </w:pPr>
      <w:r>
        <w:rPr>
          <w:rFonts w:hint="eastAsia" w:ascii="宋体" w:hAnsi="宋体"/>
          <w:sz w:val="24"/>
          <w:szCs w:val="24"/>
        </w:rPr>
        <w:t>供应商应将询价响应文件装订成册，并编写“询价响应文件目录”。</w:t>
      </w:r>
    </w:p>
    <w:p>
      <w:pPr>
        <w:spacing w:line="460" w:lineRule="exact"/>
        <w:rPr>
          <w:rFonts w:ascii="宋体"/>
          <w:b/>
          <w:sz w:val="24"/>
          <w:szCs w:val="24"/>
        </w:rPr>
      </w:pPr>
      <w:r>
        <w:rPr>
          <w:rFonts w:ascii="宋体" w:hAnsi="宋体"/>
          <w:b/>
          <w:sz w:val="24"/>
          <w:szCs w:val="24"/>
        </w:rPr>
        <w:t xml:space="preserve">11. </w:t>
      </w:r>
      <w:r>
        <w:rPr>
          <w:rFonts w:hint="eastAsia" w:ascii="宋体" w:hAnsi="宋体"/>
          <w:b/>
          <w:sz w:val="24"/>
          <w:szCs w:val="24"/>
        </w:rPr>
        <w:t>中、小、微企业参加询价采购</w:t>
      </w:r>
    </w:p>
    <w:p>
      <w:pPr>
        <w:spacing w:line="460" w:lineRule="exact"/>
        <w:ind w:left="454" w:hanging="454"/>
        <w:rPr>
          <w:rFonts w:ascii="宋体"/>
          <w:sz w:val="24"/>
          <w:szCs w:val="24"/>
        </w:rPr>
      </w:pPr>
      <w:r>
        <w:rPr>
          <w:rFonts w:ascii="宋体" w:hAnsi="宋体"/>
          <w:sz w:val="24"/>
          <w:szCs w:val="24"/>
        </w:rPr>
        <w:t>11.1</w:t>
      </w:r>
      <w:r>
        <w:rPr>
          <w:rFonts w:hint="eastAsia" w:ascii="宋体" w:hAnsi="宋体"/>
          <w:sz w:val="24"/>
          <w:szCs w:val="24"/>
        </w:rPr>
        <w:t>中小企业（含中型、小型、微型企业，下同）应当同时符合以下条件：</w:t>
      </w:r>
    </w:p>
    <w:p>
      <w:pPr>
        <w:spacing w:line="460" w:lineRule="exact"/>
        <w:ind w:left="454" w:hanging="454"/>
        <w:rPr>
          <w:rFonts w:ascii="宋体"/>
          <w:sz w:val="24"/>
          <w:szCs w:val="24"/>
        </w:rPr>
      </w:pPr>
      <w:r>
        <w:rPr>
          <w:rFonts w:hint="eastAsia" w:ascii="宋体" w:hAnsi="宋体"/>
          <w:sz w:val="24"/>
          <w:szCs w:val="24"/>
        </w:rPr>
        <w:t>　　（</w:t>
      </w:r>
      <w:r>
        <w:rPr>
          <w:rFonts w:ascii="宋体" w:hAnsi="宋体"/>
          <w:sz w:val="24"/>
          <w:szCs w:val="24"/>
        </w:rPr>
        <w:t>1</w:t>
      </w:r>
      <w:r>
        <w:rPr>
          <w:rFonts w:hint="eastAsia" w:ascii="宋体" w:hAnsi="宋体"/>
          <w:sz w:val="24"/>
          <w:szCs w:val="24"/>
        </w:rPr>
        <w:t>）符合中小企业划分标准；</w:t>
      </w:r>
    </w:p>
    <w:p>
      <w:pPr>
        <w:spacing w:line="460" w:lineRule="exact"/>
        <w:ind w:left="454" w:hanging="454"/>
        <w:rPr>
          <w:rFonts w:ascii="宋体"/>
          <w:sz w:val="24"/>
          <w:szCs w:val="24"/>
        </w:rPr>
      </w:pPr>
      <w:r>
        <w:rPr>
          <w:rFonts w:hint="eastAsia" w:ascii="宋体" w:hAnsi="宋体"/>
          <w:sz w:val="24"/>
          <w:szCs w:val="24"/>
        </w:rPr>
        <w:t>　　（</w:t>
      </w:r>
      <w:r>
        <w:rPr>
          <w:rFonts w:ascii="宋体" w:hAnsi="宋体"/>
          <w:sz w:val="24"/>
          <w:szCs w:val="24"/>
        </w:rPr>
        <w:t>2</w:t>
      </w:r>
      <w:r>
        <w:rPr>
          <w:rFonts w:hint="eastAsia" w:ascii="宋体" w:hAnsi="宋体"/>
          <w:sz w:val="24"/>
          <w:szCs w:val="24"/>
        </w:rPr>
        <w:t>）提供本企业制造的货物，或者提供其他中小企业制造的货物。本项所称货物不包括使用大型企业注册商标的货物。</w:t>
      </w:r>
    </w:p>
    <w:p>
      <w:pPr>
        <w:spacing w:line="460" w:lineRule="exact"/>
        <w:rPr>
          <w:rFonts w:ascii="宋体"/>
          <w:sz w:val="24"/>
          <w:szCs w:val="24"/>
        </w:rPr>
      </w:pPr>
      <w:r>
        <w:rPr>
          <w:rFonts w:ascii="宋体" w:hAnsi="宋体"/>
          <w:sz w:val="24"/>
          <w:szCs w:val="24"/>
        </w:rPr>
        <w:t>11.2</w:t>
      </w:r>
      <w:r>
        <w:rPr>
          <w:rFonts w:hint="eastAsia" w:ascii="宋体" w:hAnsi="宋体"/>
          <w:sz w:val="24"/>
          <w:szCs w:val="24"/>
        </w:rPr>
        <w:t>小型、微型企业提供中型企业制造的货物的，视同为中型企业</w:t>
      </w:r>
    </w:p>
    <w:p>
      <w:pPr>
        <w:spacing w:line="460" w:lineRule="exact"/>
        <w:ind w:left="600" w:hanging="600" w:hangingChars="250"/>
        <w:rPr>
          <w:rFonts w:ascii="宋体"/>
          <w:sz w:val="24"/>
          <w:szCs w:val="24"/>
        </w:rPr>
      </w:pPr>
      <w:r>
        <w:rPr>
          <w:rFonts w:ascii="宋体" w:hAnsi="宋体"/>
          <w:sz w:val="24"/>
          <w:szCs w:val="24"/>
        </w:rPr>
        <w:t>11.3</w:t>
      </w:r>
      <w:r>
        <w:rPr>
          <w:rFonts w:hint="eastAsia" w:ascii="宋体" w:hAnsi="宋体"/>
          <w:sz w:val="24"/>
          <w:szCs w:val="24"/>
        </w:rPr>
        <w:t>中、小、微企业参加询价采购时，必须提供《中小企业声明函》以及企业所在地的县级以上中小企业主管部门出具的中、小、微企业认定有效证明（格式详见“第五章附件</w:t>
      </w:r>
      <w:r>
        <w:rPr>
          <w:rFonts w:ascii="宋体" w:hAnsi="宋体"/>
          <w:sz w:val="24"/>
          <w:szCs w:val="24"/>
        </w:rPr>
        <w:t xml:space="preserve"> 7</w:t>
      </w:r>
      <w:r>
        <w:rPr>
          <w:rFonts w:hint="eastAsia" w:ascii="宋体" w:hAnsi="宋体"/>
          <w:sz w:val="24"/>
          <w:szCs w:val="24"/>
        </w:rPr>
        <w:t>、</w:t>
      </w:r>
      <w:r>
        <w:rPr>
          <w:rFonts w:ascii="宋体" w:hAnsi="宋体"/>
          <w:sz w:val="24"/>
          <w:szCs w:val="24"/>
        </w:rPr>
        <w:t>8</w:t>
      </w:r>
      <w:r>
        <w:rPr>
          <w:rFonts w:hint="eastAsia" w:ascii="宋体" w:hAnsi="宋体"/>
          <w:sz w:val="24"/>
          <w:szCs w:val="24"/>
        </w:rPr>
        <w:t>”）。</w:t>
      </w:r>
    </w:p>
    <w:p>
      <w:pPr>
        <w:spacing w:line="460" w:lineRule="exact"/>
        <w:ind w:left="600" w:hanging="600" w:hangingChars="250"/>
        <w:rPr>
          <w:rFonts w:ascii="宋体"/>
          <w:sz w:val="24"/>
          <w:szCs w:val="24"/>
        </w:rPr>
      </w:pPr>
      <w:r>
        <w:rPr>
          <w:rFonts w:ascii="宋体" w:hAnsi="宋体"/>
          <w:sz w:val="24"/>
          <w:szCs w:val="24"/>
        </w:rPr>
        <w:t>11.4</w:t>
      </w:r>
      <w:r>
        <w:rPr>
          <w:rFonts w:hint="eastAsia" w:ascii="宋体" w:hAnsi="宋体"/>
          <w:sz w:val="24"/>
          <w:szCs w:val="24"/>
        </w:rPr>
        <w:t>中、小、微企业参加询价采购时，提供其他中小企业制造货物的，必须同时提供货物制造企业的《中小企业声明函》以及企业所在地的县级以上中小企业主管部门出具的中、小、微企业认定有效证明（格式详见“第五章附件</w:t>
      </w:r>
      <w:r>
        <w:rPr>
          <w:rFonts w:ascii="宋体" w:hAnsi="宋体"/>
          <w:sz w:val="24"/>
          <w:szCs w:val="24"/>
        </w:rPr>
        <w:t>7</w:t>
      </w:r>
      <w:r>
        <w:rPr>
          <w:rFonts w:hint="eastAsia" w:ascii="宋体" w:hAnsi="宋体"/>
          <w:sz w:val="24"/>
          <w:szCs w:val="24"/>
        </w:rPr>
        <w:t>、</w:t>
      </w:r>
      <w:r>
        <w:rPr>
          <w:rFonts w:ascii="宋体" w:hAnsi="宋体"/>
          <w:sz w:val="24"/>
          <w:szCs w:val="24"/>
        </w:rPr>
        <w:t>8</w:t>
      </w:r>
      <w:r>
        <w:rPr>
          <w:rFonts w:hint="eastAsia" w:ascii="宋体" w:hAnsi="宋体"/>
          <w:sz w:val="24"/>
          <w:szCs w:val="24"/>
        </w:rPr>
        <w:t>”）。</w:t>
      </w:r>
    </w:p>
    <w:p>
      <w:pPr>
        <w:spacing w:line="460" w:lineRule="exact"/>
        <w:rPr>
          <w:rFonts w:ascii="宋体"/>
          <w:sz w:val="24"/>
          <w:szCs w:val="24"/>
        </w:rPr>
      </w:pPr>
      <w:r>
        <w:rPr>
          <w:rFonts w:ascii="宋体" w:hAnsi="宋体"/>
          <w:sz w:val="24"/>
          <w:szCs w:val="24"/>
        </w:rPr>
        <w:t>11.5</w:t>
      </w:r>
      <w:r>
        <w:rPr>
          <w:rFonts w:hint="eastAsia" w:ascii="宋体" w:hAnsi="宋体"/>
          <w:sz w:val="24"/>
          <w:szCs w:val="24"/>
        </w:rPr>
        <w:t>对小型和微型企业产品的价格给予</w:t>
      </w:r>
      <w:r>
        <w:rPr>
          <w:rFonts w:ascii="宋体" w:hAnsi="宋体"/>
          <w:sz w:val="24"/>
          <w:szCs w:val="24"/>
        </w:rPr>
        <w:t>6%</w:t>
      </w:r>
      <w:r>
        <w:rPr>
          <w:rFonts w:hint="eastAsia" w:ascii="宋体" w:hAnsi="宋体"/>
          <w:sz w:val="24"/>
          <w:szCs w:val="24"/>
        </w:rPr>
        <w:t>的扣除，用扣除后的价格参与评审。</w:t>
      </w:r>
    </w:p>
    <w:p>
      <w:pPr>
        <w:spacing w:line="460" w:lineRule="exact"/>
        <w:rPr>
          <w:rFonts w:ascii="宋体"/>
          <w:b/>
          <w:sz w:val="24"/>
          <w:szCs w:val="24"/>
        </w:rPr>
      </w:pPr>
      <w:r>
        <w:rPr>
          <w:rFonts w:ascii="宋体" w:hAnsi="宋体"/>
          <w:b/>
          <w:sz w:val="24"/>
          <w:szCs w:val="24"/>
        </w:rPr>
        <w:t xml:space="preserve">12. </w:t>
      </w:r>
      <w:r>
        <w:rPr>
          <w:rFonts w:hint="eastAsia" w:ascii="宋体" w:hAnsi="宋体"/>
          <w:b/>
          <w:sz w:val="24"/>
          <w:szCs w:val="24"/>
        </w:rPr>
        <w:t>证明供应商合格和资格的文件</w:t>
      </w:r>
    </w:p>
    <w:p>
      <w:pPr>
        <w:spacing w:line="460" w:lineRule="exact"/>
        <w:ind w:left="454" w:hanging="454"/>
        <w:rPr>
          <w:rFonts w:ascii="宋体"/>
          <w:sz w:val="24"/>
          <w:szCs w:val="24"/>
        </w:rPr>
      </w:pPr>
      <w:r>
        <w:rPr>
          <w:rFonts w:ascii="宋体" w:hAnsi="宋体"/>
          <w:sz w:val="24"/>
          <w:szCs w:val="24"/>
        </w:rPr>
        <w:t xml:space="preserve">12.1 </w:t>
      </w:r>
      <w:r>
        <w:rPr>
          <w:rFonts w:hint="eastAsia" w:ascii="宋体" w:hAnsi="宋体"/>
          <w:sz w:val="24"/>
          <w:szCs w:val="24"/>
        </w:rPr>
        <w:t>供应商应提供证明其合格和资格的证明文件</w:t>
      </w:r>
      <w:r>
        <w:rPr>
          <w:rFonts w:ascii="宋体" w:hAnsi="宋体"/>
          <w:sz w:val="24"/>
          <w:szCs w:val="24"/>
        </w:rPr>
        <w:t>(</w:t>
      </w:r>
      <w:r>
        <w:rPr>
          <w:rFonts w:hint="eastAsia" w:ascii="宋体" w:hAnsi="宋体"/>
          <w:sz w:val="24"/>
          <w:szCs w:val="24"/>
        </w:rPr>
        <w:t>见询价采购文件附件</w:t>
      </w:r>
      <w:r>
        <w:rPr>
          <w:rFonts w:ascii="宋体" w:hAnsi="宋体"/>
          <w:sz w:val="24"/>
          <w:szCs w:val="24"/>
        </w:rPr>
        <w:t>10)</w:t>
      </w:r>
      <w:r>
        <w:rPr>
          <w:rFonts w:hint="eastAsia" w:ascii="宋体" w:hAnsi="宋体"/>
          <w:sz w:val="24"/>
          <w:szCs w:val="24"/>
        </w:rPr>
        <w:t>。</w:t>
      </w:r>
    </w:p>
    <w:p>
      <w:pPr>
        <w:spacing w:line="460" w:lineRule="exact"/>
        <w:ind w:left="454" w:hanging="454"/>
        <w:rPr>
          <w:rFonts w:ascii="宋体"/>
          <w:sz w:val="24"/>
          <w:szCs w:val="24"/>
        </w:rPr>
      </w:pPr>
      <w:r>
        <w:rPr>
          <w:rFonts w:ascii="宋体" w:hAnsi="宋体"/>
          <w:sz w:val="24"/>
          <w:szCs w:val="24"/>
        </w:rPr>
        <w:t xml:space="preserve">12.2 </w:t>
      </w:r>
      <w:r>
        <w:rPr>
          <w:rFonts w:hint="eastAsia" w:ascii="宋体" w:hAnsi="宋体"/>
          <w:sz w:val="24"/>
          <w:szCs w:val="24"/>
        </w:rPr>
        <w:t>其他资格证明文件。</w:t>
      </w:r>
    </w:p>
    <w:p>
      <w:pPr>
        <w:spacing w:line="460" w:lineRule="exact"/>
        <w:rPr>
          <w:rFonts w:ascii="宋体"/>
          <w:b/>
          <w:sz w:val="24"/>
          <w:szCs w:val="24"/>
        </w:rPr>
      </w:pPr>
      <w:r>
        <w:rPr>
          <w:rFonts w:ascii="宋体" w:hAnsi="宋体"/>
          <w:b/>
          <w:sz w:val="24"/>
          <w:szCs w:val="24"/>
        </w:rPr>
        <w:t xml:space="preserve">13. </w:t>
      </w:r>
      <w:r>
        <w:rPr>
          <w:rFonts w:hint="eastAsia" w:ascii="宋体" w:hAnsi="宋体"/>
          <w:b/>
          <w:sz w:val="24"/>
          <w:szCs w:val="24"/>
        </w:rPr>
        <w:t>证明货物符合询价采购文件规定的文件</w:t>
      </w:r>
    </w:p>
    <w:p>
      <w:pPr>
        <w:spacing w:line="460" w:lineRule="exact"/>
        <w:ind w:left="624" w:hanging="624"/>
        <w:rPr>
          <w:rFonts w:ascii="宋体"/>
          <w:sz w:val="24"/>
          <w:szCs w:val="24"/>
        </w:rPr>
      </w:pPr>
      <w:r>
        <w:rPr>
          <w:rFonts w:ascii="宋体" w:hAnsi="宋体"/>
          <w:sz w:val="24"/>
          <w:szCs w:val="24"/>
        </w:rPr>
        <w:t xml:space="preserve">13.1 </w:t>
      </w:r>
      <w:r>
        <w:rPr>
          <w:rFonts w:hint="eastAsia" w:ascii="宋体" w:hAnsi="宋体"/>
          <w:sz w:val="24"/>
          <w:szCs w:val="24"/>
        </w:rPr>
        <w:t>供应商应提交其货物和附属售后服务符合询价采购文件规定的证明，作为询价响应文件的一部分。</w:t>
      </w:r>
    </w:p>
    <w:p>
      <w:pPr>
        <w:spacing w:line="460" w:lineRule="exact"/>
        <w:ind w:left="624" w:hanging="624"/>
        <w:rPr>
          <w:rFonts w:ascii="宋体"/>
          <w:sz w:val="24"/>
          <w:szCs w:val="24"/>
        </w:rPr>
      </w:pPr>
      <w:r>
        <w:rPr>
          <w:rFonts w:ascii="宋体" w:hAnsi="宋体"/>
          <w:sz w:val="24"/>
          <w:szCs w:val="24"/>
        </w:rPr>
        <w:t xml:space="preserve">13.2 </w:t>
      </w:r>
      <w:r>
        <w:rPr>
          <w:rFonts w:hint="eastAsia" w:ascii="宋体" w:hAnsi="宋体"/>
          <w:sz w:val="24"/>
          <w:szCs w:val="24"/>
        </w:rPr>
        <w:t>货物和附属售后服务与询价采购文件的要求相一致的证明，可以是文字资料、图纸和数据，包括：</w:t>
      </w:r>
    </w:p>
    <w:p>
      <w:pPr>
        <w:spacing w:line="460" w:lineRule="exact"/>
        <w:ind w:left="567" w:hanging="27"/>
        <w:rPr>
          <w:rFonts w:ascii="宋体"/>
          <w:sz w:val="24"/>
          <w:szCs w:val="24"/>
        </w:rPr>
      </w:pPr>
      <w:r>
        <w:rPr>
          <w:rFonts w:ascii="宋体" w:hAnsi="宋体"/>
          <w:sz w:val="24"/>
          <w:szCs w:val="24"/>
        </w:rPr>
        <w:t>1)</w:t>
      </w:r>
      <w:r>
        <w:rPr>
          <w:rFonts w:hint="eastAsia" w:ascii="宋体" w:hAnsi="宋体"/>
          <w:sz w:val="24"/>
          <w:szCs w:val="24"/>
        </w:rPr>
        <w:t>货物主要技术指标和性能的详细说明。</w:t>
      </w:r>
    </w:p>
    <w:p>
      <w:pPr>
        <w:spacing w:line="460" w:lineRule="exact"/>
        <w:ind w:left="794" w:hanging="227"/>
        <w:rPr>
          <w:rFonts w:ascii="宋体"/>
          <w:sz w:val="24"/>
          <w:szCs w:val="24"/>
        </w:rPr>
      </w:pPr>
      <w:r>
        <w:rPr>
          <w:rFonts w:ascii="宋体" w:hAnsi="宋体"/>
          <w:sz w:val="24"/>
          <w:szCs w:val="24"/>
        </w:rPr>
        <w:t>2)</w:t>
      </w:r>
      <w:r>
        <w:rPr>
          <w:rFonts w:hint="eastAsia" w:ascii="宋体" w:hAnsi="宋体"/>
          <w:sz w:val="24"/>
          <w:szCs w:val="24"/>
        </w:rPr>
        <w:t>对照询价采购文件技术规格，逐条说明所提供货物和附属售后服务已对询价采购文件的技术规格做出了实质性响应，或申明与技术规格的偏差和例外。特别对于有具体参数要求的指标，供应商必须提供所供设备的具体参数。</w:t>
      </w:r>
    </w:p>
    <w:p>
      <w:pPr>
        <w:spacing w:line="460" w:lineRule="exact"/>
        <w:ind w:left="794" w:hanging="227"/>
        <w:rPr>
          <w:rFonts w:asci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商务条款的偏差和例外。</w:t>
      </w:r>
    </w:p>
    <w:p>
      <w:pPr>
        <w:spacing w:line="460" w:lineRule="exact"/>
        <w:rPr>
          <w:rFonts w:ascii="宋体"/>
          <w:b/>
          <w:sz w:val="24"/>
          <w:szCs w:val="24"/>
        </w:rPr>
      </w:pPr>
      <w:r>
        <w:rPr>
          <w:rFonts w:ascii="宋体" w:hAnsi="宋体"/>
          <w:b/>
          <w:sz w:val="24"/>
          <w:szCs w:val="24"/>
        </w:rPr>
        <w:t xml:space="preserve">14. </w:t>
      </w:r>
      <w:r>
        <w:rPr>
          <w:rFonts w:hint="eastAsia" w:ascii="宋体" w:hAnsi="宋体"/>
          <w:b/>
          <w:sz w:val="24"/>
          <w:szCs w:val="24"/>
        </w:rPr>
        <w:t>询价采购报价</w:t>
      </w:r>
    </w:p>
    <w:p>
      <w:pPr>
        <w:spacing w:line="460" w:lineRule="exact"/>
        <w:ind w:left="359" w:hanging="359"/>
        <w:rPr>
          <w:rFonts w:ascii="宋体"/>
          <w:sz w:val="24"/>
          <w:szCs w:val="24"/>
        </w:rPr>
      </w:pPr>
      <w:r>
        <w:rPr>
          <w:rFonts w:ascii="宋体" w:hAnsi="宋体"/>
          <w:sz w:val="24"/>
          <w:szCs w:val="24"/>
        </w:rPr>
        <w:t>14.1</w:t>
      </w:r>
      <w:r>
        <w:rPr>
          <w:rFonts w:hint="eastAsia" w:ascii="宋体" w:hAnsi="宋体"/>
          <w:sz w:val="24"/>
          <w:szCs w:val="24"/>
        </w:rPr>
        <w:t>参加询价采购活动的供应商，应当按照询价采购文件的规定一次报出不得更改的价格，</w:t>
      </w:r>
    </w:p>
    <w:p>
      <w:pPr>
        <w:spacing w:line="460" w:lineRule="exact"/>
        <w:ind w:left="478" w:hanging="477" w:hangingChars="199"/>
        <w:rPr>
          <w:rFonts w:ascii="宋体"/>
          <w:sz w:val="24"/>
          <w:szCs w:val="24"/>
        </w:rPr>
      </w:pPr>
      <w:r>
        <w:rPr>
          <w:rFonts w:ascii="宋体" w:hAnsi="宋体"/>
          <w:sz w:val="24"/>
          <w:szCs w:val="24"/>
        </w:rPr>
        <w:t>14.2</w:t>
      </w:r>
      <w:r>
        <w:rPr>
          <w:rFonts w:hint="eastAsia" w:ascii="宋体" w:hAnsi="宋体"/>
          <w:sz w:val="24"/>
          <w:szCs w:val="24"/>
        </w:rPr>
        <w:t>报价均以人民币报价，报价内容包含询价采购文件规定的货物；标准附件；备品备件；</w:t>
      </w:r>
      <w:r>
        <w:rPr>
          <w:rFonts w:ascii="宋体" w:hAnsi="宋体"/>
          <w:sz w:val="24"/>
          <w:szCs w:val="24"/>
        </w:rPr>
        <w:t xml:space="preserve">                                                         </w:t>
      </w:r>
      <w:r>
        <w:rPr>
          <w:rFonts w:hint="eastAsia" w:ascii="宋体" w:hAnsi="宋体"/>
          <w:sz w:val="24"/>
          <w:szCs w:val="24"/>
        </w:rPr>
        <w:t>专用工具；安装、调试、检验；培训；技术服务；运至最终目的地的运费和保险费等相关费用。</w:t>
      </w:r>
    </w:p>
    <w:p>
      <w:pPr>
        <w:spacing w:line="460" w:lineRule="exact"/>
        <w:ind w:left="567" w:hanging="567"/>
        <w:rPr>
          <w:rFonts w:ascii="宋体"/>
          <w:sz w:val="24"/>
          <w:szCs w:val="24"/>
        </w:rPr>
      </w:pPr>
      <w:r>
        <w:rPr>
          <w:rFonts w:ascii="宋体" w:hAnsi="宋体"/>
          <w:sz w:val="24"/>
          <w:szCs w:val="24"/>
        </w:rPr>
        <w:t>14</w:t>
      </w:r>
      <w:r>
        <w:rPr>
          <w:rFonts w:ascii="宋体"/>
          <w:sz w:val="24"/>
          <w:szCs w:val="24"/>
        </w:rPr>
        <w:t>.</w:t>
      </w:r>
      <w:r>
        <w:rPr>
          <w:rFonts w:ascii="宋体" w:hAnsi="宋体"/>
          <w:sz w:val="24"/>
          <w:szCs w:val="24"/>
        </w:rPr>
        <w:t>3</w:t>
      </w:r>
      <w:r>
        <w:rPr>
          <w:rFonts w:hint="eastAsia" w:ascii="宋体" w:hAnsi="宋体"/>
          <w:sz w:val="24"/>
          <w:szCs w:val="24"/>
        </w:rPr>
        <w:t>供应商要按报价表（统一格式）和分项报价表（统一格式）的内容填写产品单价、总价及其他事项。</w:t>
      </w:r>
    </w:p>
    <w:p>
      <w:pPr>
        <w:spacing w:line="460" w:lineRule="exact"/>
        <w:ind w:left="567" w:hanging="567"/>
        <w:rPr>
          <w:rFonts w:ascii="宋体"/>
          <w:sz w:val="24"/>
          <w:szCs w:val="24"/>
        </w:rPr>
      </w:pPr>
      <w:r>
        <w:rPr>
          <w:rFonts w:ascii="宋体" w:hAnsi="宋体"/>
          <w:sz w:val="24"/>
          <w:szCs w:val="24"/>
        </w:rPr>
        <w:t>14</w:t>
      </w:r>
      <w:r>
        <w:rPr>
          <w:rFonts w:ascii="宋体"/>
          <w:sz w:val="24"/>
          <w:szCs w:val="24"/>
        </w:rPr>
        <w:t>.</w:t>
      </w:r>
      <w:r>
        <w:rPr>
          <w:rFonts w:ascii="宋体" w:hAnsi="宋体"/>
          <w:sz w:val="24"/>
          <w:szCs w:val="24"/>
        </w:rPr>
        <w:t xml:space="preserve">4 </w:t>
      </w:r>
      <w:r>
        <w:rPr>
          <w:rFonts w:hint="eastAsia" w:ascii="宋体" w:hAnsi="宋体"/>
          <w:sz w:val="24"/>
          <w:szCs w:val="24"/>
        </w:rPr>
        <w:t>供应商如需用外汇购入某些货物，须折合人民币</w:t>
      </w:r>
      <w:r>
        <w:rPr>
          <w:rFonts w:ascii="宋体" w:hAnsi="宋体"/>
          <w:sz w:val="24"/>
          <w:szCs w:val="24"/>
        </w:rPr>
        <w:t>(</w:t>
      </w:r>
      <w:r>
        <w:rPr>
          <w:rFonts w:hint="eastAsia" w:ascii="宋体" w:hAnsi="宋体"/>
          <w:sz w:val="24"/>
          <w:szCs w:val="24"/>
        </w:rPr>
        <w:t>包含进口环节税</w:t>
      </w:r>
      <w:r>
        <w:rPr>
          <w:rFonts w:ascii="宋体" w:hAnsi="宋体"/>
          <w:sz w:val="24"/>
          <w:szCs w:val="24"/>
        </w:rPr>
        <w:t>)</w:t>
      </w:r>
      <w:r>
        <w:rPr>
          <w:rFonts w:hint="eastAsia" w:ascii="宋体" w:hAnsi="宋体"/>
          <w:sz w:val="24"/>
          <w:szCs w:val="24"/>
        </w:rPr>
        <w:t>计入总报价中。</w:t>
      </w:r>
    </w:p>
    <w:p>
      <w:pPr>
        <w:spacing w:line="460" w:lineRule="exact"/>
        <w:rPr>
          <w:rFonts w:ascii="宋体"/>
          <w:b/>
          <w:sz w:val="24"/>
          <w:szCs w:val="24"/>
        </w:rPr>
      </w:pPr>
      <w:r>
        <w:rPr>
          <w:rFonts w:ascii="宋体" w:hAnsi="宋体"/>
          <w:b/>
          <w:sz w:val="24"/>
          <w:szCs w:val="24"/>
        </w:rPr>
        <w:t xml:space="preserve">15. </w:t>
      </w:r>
      <w:r>
        <w:rPr>
          <w:rFonts w:hint="eastAsia" w:ascii="宋体" w:hAnsi="宋体"/>
          <w:b/>
          <w:sz w:val="24"/>
          <w:szCs w:val="24"/>
        </w:rPr>
        <w:t>询价采购保证金</w:t>
      </w:r>
    </w:p>
    <w:p>
      <w:pPr>
        <w:spacing w:line="460" w:lineRule="exact"/>
        <w:ind w:left="602" w:hanging="602" w:hangingChars="250"/>
        <w:rPr>
          <w:rFonts w:ascii="黑体" w:hAnsi="宋体" w:eastAsia="黑体"/>
          <w:b/>
          <w:bCs/>
          <w:sz w:val="24"/>
          <w:szCs w:val="24"/>
        </w:rPr>
      </w:pPr>
      <w:r>
        <w:rPr>
          <w:rFonts w:ascii="黑体" w:hAnsi="宋体" w:eastAsia="黑体"/>
          <w:b/>
          <w:bCs/>
          <w:sz w:val="24"/>
          <w:szCs w:val="24"/>
        </w:rPr>
        <w:t xml:space="preserve">15.1 </w:t>
      </w:r>
      <w:r>
        <w:rPr>
          <w:rFonts w:hint="eastAsia" w:ascii="宋体" w:hAnsi="宋体" w:cs="宋体"/>
          <w:b/>
          <w:bCs/>
          <w:sz w:val="24"/>
          <w:szCs w:val="24"/>
        </w:rPr>
        <w:t>供应商须在询价响应文件递交截止时间之前向采购代理机构提交“询价须知前附表”规定的询价保证金，并作为其询价响应文件的一部分。</w:t>
      </w:r>
    </w:p>
    <w:p>
      <w:pPr>
        <w:spacing w:line="460" w:lineRule="exact"/>
        <w:ind w:left="960" w:hanging="960" w:hangingChars="400"/>
        <w:rPr>
          <w:rFonts w:ascii="宋体"/>
          <w:sz w:val="24"/>
          <w:szCs w:val="24"/>
        </w:rPr>
      </w:pPr>
      <w:r>
        <w:rPr>
          <w:rFonts w:ascii="宋体" w:hAnsi="宋体"/>
          <w:sz w:val="24"/>
          <w:szCs w:val="24"/>
        </w:rPr>
        <w:t xml:space="preserve">     </w:t>
      </w:r>
      <w:r>
        <w:rPr>
          <w:rFonts w:hint="eastAsia" w:ascii="宋体" w:hAnsi="宋体"/>
          <w:sz w:val="24"/>
          <w:szCs w:val="24"/>
        </w:rPr>
        <w:t>注：可凭银行进账单复印件作为投标凭据。</w:t>
      </w:r>
    </w:p>
    <w:p>
      <w:pPr>
        <w:spacing w:line="460" w:lineRule="exact"/>
        <w:ind w:left="567" w:hanging="567"/>
        <w:rPr>
          <w:rFonts w:ascii="宋体"/>
          <w:sz w:val="24"/>
          <w:szCs w:val="24"/>
        </w:rPr>
      </w:pPr>
      <w:r>
        <w:rPr>
          <w:rFonts w:ascii="宋体" w:hAnsi="宋体"/>
          <w:sz w:val="24"/>
          <w:szCs w:val="24"/>
        </w:rPr>
        <w:t>15</w:t>
      </w:r>
      <w:r>
        <w:rPr>
          <w:rFonts w:ascii="宋体"/>
          <w:sz w:val="24"/>
          <w:szCs w:val="24"/>
        </w:rPr>
        <w:t>.</w:t>
      </w:r>
      <w:r>
        <w:rPr>
          <w:rFonts w:ascii="宋体" w:hAnsi="宋体"/>
          <w:sz w:val="24"/>
          <w:szCs w:val="24"/>
        </w:rPr>
        <w:t xml:space="preserve">2 </w:t>
      </w:r>
      <w:r>
        <w:rPr>
          <w:rFonts w:hint="eastAsia" w:ascii="宋体" w:hAnsi="宋体"/>
          <w:sz w:val="24"/>
          <w:szCs w:val="24"/>
        </w:rPr>
        <w:t>任何未按“询价须知第</w:t>
      </w:r>
      <w:r>
        <w:rPr>
          <w:rFonts w:ascii="宋体" w:hAnsi="宋体"/>
          <w:sz w:val="24"/>
          <w:szCs w:val="24"/>
        </w:rPr>
        <w:t>15.1</w:t>
      </w:r>
      <w:r>
        <w:rPr>
          <w:rFonts w:hint="eastAsia" w:ascii="宋体" w:hAnsi="宋体"/>
          <w:sz w:val="24"/>
          <w:szCs w:val="24"/>
        </w:rPr>
        <w:t>条”要求提交询价采购保证金的询价响应文件被视为无效。</w:t>
      </w:r>
    </w:p>
    <w:p>
      <w:pPr>
        <w:spacing w:line="460" w:lineRule="exact"/>
        <w:ind w:left="567" w:hanging="567"/>
        <w:rPr>
          <w:rFonts w:ascii="宋体"/>
          <w:sz w:val="24"/>
          <w:szCs w:val="24"/>
        </w:rPr>
      </w:pPr>
      <w:r>
        <w:rPr>
          <w:rFonts w:ascii="宋体" w:hAnsi="宋体"/>
          <w:sz w:val="24"/>
          <w:szCs w:val="24"/>
        </w:rPr>
        <w:t>15</w:t>
      </w:r>
      <w:r>
        <w:rPr>
          <w:rFonts w:ascii="宋体"/>
          <w:sz w:val="24"/>
          <w:szCs w:val="24"/>
        </w:rPr>
        <w:t>.</w:t>
      </w:r>
      <w:r>
        <w:rPr>
          <w:rFonts w:ascii="宋体" w:hAnsi="宋体"/>
          <w:sz w:val="24"/>
          <w:szCs w:val="24"/>
        </w:rPr>
        <w:t xml:space="preserve">3 </w:t>
      </w:r>
      <w:r>
        <w:rPr>
          <w:rFonts w:hint="eastAsia" w:ascii="宋体" w:hAnsi="宋体"/>
          <w:sz w:val="24"/>
          <w:szCs w:val="24"/>
        </w:rPr>
        <w:t>成交供应商的询价采购保证金，在成交供应商与采购人签订合同后</w:t>
      </w:r>
      <w:r>
        <w:rPr>
          <w:rFonts w:ascii="宋体" w:hAnsi="宋体"/>
          <w:sz w:val="24"/>
          <w:szCs w:val="24"/>
        </w:rPr>
        <w:t>5</w:t>
      </w:r>
      <w:r>
        <w:rPr>
          <w:rFonts w:hint="eastAsia" w:ascii="宋体" w:hAnsi="宋体"/>
          <w:sz w:val="24"/>
          <w:szCs w:val="24"/>
        </w:rPr>
        <w:t>个工作日内原额退还。</w:t>
      </w:r>
    </w:p>
    <w:p>
      <w:pPr>
        <w:spacing w:line="460" w:lineRule="exact"/>
        <w:ind w:left="567" w:hanging="567"/>
        <w:rPr>
          <w:rFonts w:ascii="宋体"/>
          <w:sz w:val="24"/>
          <w:szCs w:val="24"/>
        </w:rPr>
      </w:pPr>
      <w:r>
        <w:rPr>
          <w:rFonts w:ascii="宋体" w:hAnsi="宋体"/>
          <w:sz w:val="24"/>
          <w:szCs w:val="24"/>
        </w:rPr>
        <w:t>15</w:t>
      </w:r>
      <w:r>
        <w:rPr>
          <w:rFonts w:ascii="宋体"/>
          <w:sz w:val="24"/>
          <w:szCs w:val="24"/>
        </w:rPr>
        <w:t>.</w:t>
      </w:r>
      <w:r>
        <w:rPr>
          <w:rFonts w:ascii="宋体" w:hAnsi="宋体"/>
          <w:sz w:val="24"/>
          <w:szCs w:val="24"/>
        </w:rPr>
        <w:t xml:space="preserve">4 </w:t>
      </w:r>
      <w:r>
        <w:rPr>
          <w:rFonts w:hint="eastAsia" w:ascii="宋体" w:hAnsi="宋体"/>
          <w:sz w:val="24"/>
          <w:szCs w:val="24"/>
        </w:rPr>
        <w:t>未成交供应商的询价采购保证金，在成交通知书发出后</w:t>
      </w:r>
      <w:r>
        <w:rPr>
          <w:rFonts w:ascii="宋体" w:hAnsi="宋体"/>
          <w:sz w:val="24"/>
          <w:szCs w:val="24"/>
        </w:rPr>
        <w:t>5</w:t>
      </w:r>
      <w:r>
        <w:rPr>
          <w:rFonts w:hint="eastAsia" w:ascii="宋体" w:hAnsi="宋体"/>
          <w:sz w:val="24"/>
          <w:szCs w:val="24"/>
        </w:rPr>
        <w:t>个工作日内原额退还。</w:t>
      </w:r>
    </w:p>
    <w:p>
      <w:pPr>
        <w:spacing w:line="460" w:lineRule="exact"/>
        <w:ind w:left="567" w:hanging="567"/>
        <w:rPr>
          <w:rFonts w:ascii="宋体"/>
          <w:sz w:val="24"/>
          <w:szCs w:val="24"/>
        </w:rPr>
      </w:pPr>
      <w:r>
        <w:rPr>
          <w:rFonts w:ascii="宋体" w:hAnsi="宋体"/>
          <w:sz w:val="24"/>
          <w:szCs w:val="24"/>
        </w:rPr>
        <w:t>15</w:t>
      </w:r>
      <w:r>
        <w:rPr>
          <w:rFonts w:ascii="宋体"/>
          <w:sz w:val="24"/>
          <w:szCs w:val="24"/>
        </w:rPr>
        <w:t>.</w:t>
      </w:r>
      <w:r>
        <w:rPr>
          <w:rFonts w:ascii="宋体" w:hAnsi="宋体"/>
          <w:sz w:val="24"/>
          <w:szCs w:val="24"/>
        </w:rPr>
        <w:t xml:space="preserve">5 </w:t>
      </w:r>
      <w:r>
        <w:rPr>
          <w:rFonts w:hint="eastAsia" w:ascii="宋体" w:hAnsi="宋体"/>
          <w:sz w:val="24"/>
          <w:szCs w:val="24"/>
        </w:rPr>
        <w:t>下列任何情况发生时，不予退还其交纳的询价采购保证金：</w:t>
      </w:r>
    </w:p>
    <w:p>
      <w:pPr>
        <w:spacing w:line="460" w:lineRule="exact"/>
        <w:ind w:left="567"/>
        <w:rPr>
          <w:rFonts w:ascii="宋体"/>
          <w:sz w:val="24"/>
          <w:szCs w:val="24"/>
        </w:rPr>
      </w:pPr>
      <w:r>
        <w:rPr>
          <w:rFonts w:ascii="宋体" w:hAnsi="宋体"/>
          <w:sz w:val="24"/>
          <w:szCs w:val="24"/>
        </w:rPr>
        <w:t>(1)</w:t>
      </w:r>
      <w:r>
        <w:rPr>
          <w:rFonts w:hint="eastAsia" w:ascii="宋体" w:hAnsi="宋体"/>
          <w:sz w:val="24"/>
          <w:szCs w:val="24"/>
        </w:rPr>
        <w:t>供应商在询价采购文件规定的询价有效期内撤回其询价响应文件；或</w:t>
      </w:r>
    </w:p>
    <w:p>
      <w:pPr>
        <w:spacing w:line="460" w:lineRule="exact"/>
        <w:ind w:left="567"/>
        <w:rPr>
          <w:rFonts w:ascii="宋体"/>
          <w:sz w:val="24"/>
          <w:szCs w:val="24"/>
        </w:rPr>
      </w:pPr>
      <w:r>
        <w:rPr>
          <w:rFonts w:ascii="宋体" w:hAnsi="宋体"/>
          <w:sz w:val="24"/>
          <w:szCs w:val="24"/>
        </w:rPr>
        <w:t>(2)</w:t>
      </w:r>
      <w:r>
        <w:rPr>
          <w:rFonts w:hint="eastAsia" w:ascii="宋体" w:hAnsi="宋体"/>
          <w:sz w:val="24"/>
          <w:szCs w:val="24"/>
        </w:rPr>
        <w:t>成交供应商未按本须知规定签订合同；或</w:t>
      </w:r>
    </w:p>
    <w:p>
      <w:pPr>
        <w:spacing w:line="460" w:lineRule="exact"/>
        <w:ind w:left="567"/>
        <w:rPr>
          <w:rFonts w:ascii="宋体"/>
          <w:sz w:val="24"/>
          <w:szCs w:val="24"/>
        </w:rPr>
      </w:pPr>
      <w:r>
        <w:rPr>
          <w:rFonts w:ascii="宋体" w:hAnsi="宋体"/>
          <w:sz w:val="24"/>
          <w:szCs w:val="24"/>
        </w:rPr>
        <w:t>(3)</w:t>
      </w:r>
      <w:r>
        <w:rPr>
          <w:rFonts w:hint="eastAsia" w:ascii="宋体" w:hAnsi="宋体"/>
          <w:sz w:val="24"/>
          <w:szCs w:val="24"/>
        </w:rPr>
        <w:t>成交供应商未按规定缴付采购代理服务费；或</w:t>
      </w:r>
    </w:p>
    <w:p>
      <w:pPr>
        <w:spacing w:line="460" w:lineRule="exact"/>
        <w:ind w:left="567"/>
        <w:rPr>
          <w:rFonts w:ascii="宋体"/>
          <w:sz w:val="24"/>
          <w:szCs w:val="24"/>
        </w:rPr>
      </w:pPr>
      <w:r>
        <w:rPr>
          <w:rFonts w:ascii="宋体" w:hAnsi="宋体"/>
          <w:sz w:val="24"/>
          <w:szCs w:val="24"/>
        </w:rPr>
        <w:t>(4)</w:t>
      </w:r>
      <w:r>
        <w:rPr>
          <w:rFonts w:hint="eastAsia" w:ascii="宋体" w:hAnsi="宋体"/>
          <w:sz w:val="24"/>
          <w:szCs w:val="24"/>
        </w:rPr>
        <w:t>拒绝签订政府采购合同；或</w:t>
      </w:r>
    </w:p>
    <w:p>
      <w:pPr>
        <w:spacing w:line="460" w:lineRule="exact"/>
        <w:ind w:left="567"/>
        <w:rPr>
          <w:rFonts w:ascii="宋体"/>
          <w:sz w:val="24"/>
          <w:szCs w:val="24"/>
        </w:rPr>
      </w:pPr>
      <w:r>
        <w:rPr>
          <w:rFonts w:ascii="宋体" w:hAnsi="宋体"/>
          <w:sz w:val="24"/>
          <w:szCs w:val="24"/>
        </w:rPr>
        <w:t>(5)</w:t>
      </w:r>
      <w:r>
        <w:rPr>
          <w:rFonts w:hint="eastAsia" w:ascii="宋体" w:hAnsi="宋体"/>
          <w:sz w:val="24"/>
          <w:szCs w:val="24"/>
        </w:rPr>
        <w:t>成交供应商未按规定提交履约保证金；或</w:t>
      </w:r>
    </w:p>
    <w:p>
      <w:pPr>
        <w:spacing w:line="460" w:lineRule="exact"/>
        <w:ind w:left="567"/>
        <w:rPr>
          <w:rFonts w:ascii="宋体"/>
          <w:sz w:val="24"/>
          <w:szCs w:val="24"/>
        </w:rPr>
      </w:pPr>
      <w:r>
        <w:rPr>
          <w:rFonts w:ascii="宋体" w:hAnsi="宋体"/>
          <w:sz w:val="24"/>
          <w:szCs w:val="24"/>
        </w:rPr>
        <w:t>(6)</w:t>
      </w:r>
      <w:r>
        <w:rPr>
          <w:rFonts w:hint="eastAsia" w:ascii="宋体" w:hAnsi="宋体"/>
          <w:sz w:val="24"/>
          <w:szCs w:val="24"/>
        </w:rPr>
        <w:t>成交供应商提供虚假材料和文件意图骗取成交。</w:t>
      </w:r>
    </w:p>
    <w:p>
      <w:pPr>
        <w:spacing w:line="460" w:lineRule="exact"/>
        <w:rPr>
          <w:rFonts w:ascii="宋体"/>
          <w:b/>
          <w:sz w:val="24"/>
          <w:szCs w:val="24"/>
        </w:rPr>
      </w:pPr>
      <w:r>
        <w:rPr>
          <w:rFonts w:ascii="宋体" w:hAnsi="宋体"/>
          <w:b/>
          <w:sz w:val="24"/>
          <w:szCs w:val="24"/>
        </w:rPr>
        <w:t xml:space="preserve">16. </w:t>
      </w:r>
      <w:r>
        <w:rPr>
          <w:rFonts w:hint="eastAsia" w:ascii="宋体" w:hAnsi="宋体"/>
          <w:b/>
          <w:sz w:val="24"/>
          <w:szCs w:val="24"/>
        </w:rPr>
        <w:t>询价采购有效期</w:t>
      </w:r>
    </w:p>
    <w:p>
      <w:pPr>
        <w:spacing w:line="460" w:lineRule="exact"/>
        <w:ind w:left="567" w:hanging="567"/>
        <w:rPr>
          <w:rFonts w:ascii="宋体"/>
          <w:sz w:val="24"/>
          <w:szCs w:val="24"/>
        </w:rPr>
      </w:pPr>
      <w:r>
        <w:rPr>
          <w:rFonts w:ascii="宋体" w:hAnsi="宋体"/>
          <w:sz w:val="24"/>
          <w:szCs w:val="24"/>
        </w:rPr>
        <w:t xml:space="preserve">16.1 </w:t>
      </w:r>
      <w:r>
        <w:rPr>
          <w:rFonts w:hint="eastAsia" w:ascii="宋体" w:hAnsi="宋体"/>
          <w:sz w:val="24"/>
          <w:szCs w:val="24"/>
        </w:rPr>
        <w:t>询价采购有效期为自询价之日起不少于“询价须知前附表”规定的时间保持有效。询价采购有效期不足的询价响应文件</w:t>
      </w:r>
      <w:r>
        <w:rPr>
          <w:rFonts w:hint="eastAsia" w:ascii="宋体" w:hAnsi="宋体"/>
          <w:b/>
          <w:sz w:val="24"/>
          <w:szCs w:val="24"/>
        </w:rPr>
        <w:t>被视为无效。</w:t>
      </w:r>
    </w:p>
    <w:p>
      <w:pPr>
        <w:spacing w:line="460" w:lineRule="exact"/>
        <w:rPr>
          <w:rFonts w:ascii="宋体"/>
          <w:b/>
          <w:sz w:val="24"/>
          <w:szCs w:val="24"/>
        </w:rPr>
      </w:pPr>
      <w:r>
        <w:rPr>
          <w:rFonts w:ascii="宋体" w:hAnsi="宋体"/>
          <w:b/>
          <w:sz w:val="24"/>
          <w:szCs w:val="24"/>
        </w:rPr>
        <w:t xml:space="preserve">17. </w:t>
      </w:r>
      <w:r>
        <w:rPr>
          <w:rFonts w:hint="eastAsia" w:ascii="宋体" w:hAnsi="宋体"/>
          <w:b/>
          <w:sz w:val="24"/>
          <w:szCs w:val="24"/>
        </w:rPr>
        <w:t>询价响应文件的签署及规定</w:t>
      </w:r>
    </w:p>
    <w:p>
      <w:pPr>
        <w:spacing w:line="460" w:lineRule="exact"/>
        <w:ind w:left="567" w:hanging="567"/>
        <w:rPr>
          <w:rFonts w:ascii="宋体"/>
          <w:sz w:val="24"/>
          <w:szCs w:val="24"/>
        </w:rPr>
      </w:pPr>
      <w:r>
        <w:rPr>
          <w:rFonts w:ascii="宋体" w:hAnsi="宋体"/>
          <w:sz w:val="24"/>
          <w:szCs w:val="24"/>
        </w:rPr>
        <w:t xml:space="preserve">17.1 </w:t>
      </w:r>
      <w:r>
        <w:rPr>
          <w:rFonts w:hint="eastAsia" w:ascii="宋体" w:hAnsi="宋体"/>
          <w:sz w:val="24"/>
          <w:szCs w:val="24"/>
        </w:rPr>
        <w:t>供应商应准备一份询价响应文件正本和“询价须知前附表”规定的副本。每套询价响应文件须清楚地标明“正本”或“副本”。若正本和副本不符，以正本为准。</w:t>
      </w:r>
    </w:p>
    <w:p>
      <w:pPr>
        <w:spacing w:line="460" w:lineRule="exact"/>
        <w:ind w:left="567" w:hanging="567"/>
        <w:rPr>
          <w:rFonts w:ascii="宋体"/>
          <w:sz w:val="24"/>
          <w:szCs w:val="24"/>
        </w:rPr>
      </w:pPr>
      <w:r>
        <w:rPr>
          <w:rFonts w:ascii="宋体" w:hAnsi="宋体"/>
          <w:sz w:val="24"/>
          <w:szCs w:val="24"/>
        </w:rPr>
        <w:t>17</w:t>
      </w:r>
      <w:r>
        <w:rPr>
          <w:rFonts w:ascii="宋体"/>
          <w:sz w:val="24"/>
          <w:szCs w:val="24"/>
        </w:rPr>
        <w:t>.</w:t>
      </w:r>
      <w:r>
        <w:rPr>
          <w:rFonts w:ascii="宋体" w:hAnsi="宋体"/>
          <w:sz w:val="24"/>
          <w:szCs w:val="24"/>
        </w:rPr>
        <w:t>2</w:t>
      </w:r>
      <w:r>
        <w:rPr>
          <w:rFonts w:hint="eastAsia" w:ascii="宋体" w:hAnsi="宋体"/>
          <w:sz w:val="24"/>
          <w:szCs w:val="24"/>
        </w:rPr>
        <w:t>询价响应文件的正本必须打印，并按询价采购文件的要求签字、签章。询价响应文件的副本可采用正本的复印件。</w:t>
      </w:r>
    </w:p>
    <w:p>
      <w:pPr>
        <w:spacing w:line="460" w:lineRule="exact"/>
        <w:ind w:left="567" w:hanging="567"/>
        <w:rPr>
          <w:rFonts w:ascii="宋体"/>
          <w:sz w:val="24"/>
          <w:szCs w:val="24"/>
        </w:rPr>
      </w:pPr>
      <w:r>
        <w:rPr>
          <w:rFonts w:ascii="宋体" w:hAnsi="宋体"/>
          <w:sz w:val="24"/>
          <w:szCs w:val="24"/>
        </w:rPr>
        <w:t xml:space="preserve">17.3 </w:t>
      </w:r>
      <w:r>
        <w:rPr>
          <w:rFonts w:hint="eastAsia" w:ascii="宋体" w:hAnsi="宋体"/>
          <w:sz w:val="24"/>
          <w:szCs w:val="24"/>
        </w:rPr>
        <w:t>询价响应文件不得涂改和增删，如有修改，必须由询价响应文件签字人签字或盖章。</w:t>
      </w:r>
    </w:p>
    <w:p>
      <w:pPr>
        <w:spacing w:line="460" w:lineRule="exact"/>
        <w:ind w:left="567" w:hanging="567"/>
        <w:rPr>
          <w:rFonts w:ascii="宋体"/>
          <w:sz w:val="24"/>
          <w:szCs w:val="24"/>
        </w:rPr>
      </w:pPr>
      <w:r>
        <w:rPr>
          <w:rFonts w:ascii="宋体" w:hAnsi="宋体"/>
          <w:sz w:val="24"/>
          <w:szCs w:val="24"/>
        </w:rPr>
        <w:t xml:space="preserve">17.4 </w:t>
      </w:r>
      <w:r>
        <w:rPr>
          <w:rFonts w:hint="eastAsia" w:ascii="宋体" w:hAnsi="宋体"/>
          <w:sz w:val="24"/>
          <w:szCs w:val="24"/>
        </w:rPr>
        <w:t>询价响应文件因字迹潦草或表达不清所引起的后果由供应商负责。</w:t>
      </w:r>
    </w:p>
    <w:p>
      <w:pPr>
        <w:spacing w:line="460" w:lineRule="exact"/>
        <w:ind w:left="567" w:hanging="567"/>
        <w:rPr>
          <w:rFonts w:ascii="宋体"/>
        </w:rPr>
      </w:pPr>
      <w:r>
        <w:rPr>
          <w:rFonts w:ascii="宋体" w:hAnsi="宋体"/>
          <w:sz w:val="24"/>
          <w:szCs w:val="24"/>
        </w:rPr>
        <w:t>17</w:t>
      </w:r>
      <w:r>
        <w:rPr>
          <w:rFonts w:ascii="宋体"/>
          <w:sz w:val="24"/>
          <w:szCs w:val="24"/>
        </w:rPr>
        <w:t>.</w:t>
      </w:r>
      <w:r>
        <w:rPr>
          <w:rFonts w:ascii="宋体" w:hAnsi="宋体"/>
          <w:sz w:val="24"/>
          <w:szCs w:val="24"/>
        </w:rPr>
        <w:t xml:space="preserve">5 </w:t>
      </w:r>
      <w:r>
        <w:rPr>
          <w:rFonts w:hint="eastAsia" w:ascii="宋体" w:hAnsi="宋体"/>
          <w:sz w:val="24"/>
          <w:szCs w:val="24"/>
        </w:rPr>
        <w:t>电报、电传、传真形式的询价响应文件概不接受。</w:t>
      </w:r>
    </w:p>
    <w:p>
      <w:pPr>
        <w:pStyle w:val="5"/>
        <w:spacing w:before="0" w:after="0" w:line="460" w:lineRule="exact"/>
        <w:rPr>
          <w:rFonts w:ascii="宋体" w:hAnsi="宋体" w:eastAsia="宋体"/>
          <w:sz w:val="24"/>
        </w:rPr>
      </w:pPr>
      <w:bookmarkStart w:id="16" w:name="_Toc3698"/>
      <w:bookmarkStart w:id="17" w:name="_Toc7937"/>
      <w:r>
        <w:rPr>
          <w:rFonts w:hint="eastAsia" w:ascii="宋体" w:hAnsi="宋体" w:eastAsia="宋体"/>
          <w:sz w:val="24"/>
        </w:rPr>
        <w:t>四、</w:t>
      </w:r>
      <w:r>
        <w:rPr>
          <w:rFonts w:ascii="宋体" w:hAnsi="宋体" w:eastAsia="宋体"/>
          <w:sz w:val="24"/>
        </w:rPr>
        <w:t xml:space="preserve"> </w:t>
      </w:r>
      <w:r>
        <w:rPr>
          <w:rFonts w:hint="eastAsia" w:ascii="宋体" w:hAnsi="宋体" w:eastAsia="宋体"/>
          <w:sz w:val="24"/>
        </w:rPr>
        <w:t>询价响应文件的递交</w:t>
      </w:r>
      <w:bookmarkEnd w:id="16"/>
      <w:bookmarkEnd w:id="17"/>
    </w:p>
    <w:p>
      <w:pPr>
        <w:spacing w:line="460" w:lineRule="exact"/>
        <w:rPr>
          <w:rFonts w:ascii="宋体"/>
          <w:b/>
          <w:sz w:val="24"/>
          <w:szCs w:val="24"/>
        </w:rPr>
      </w:pPr>
      <w:r>
        <w:rPr>
          <w:rFonts w:ascii="宋体" w:hAnsi="宋体"/>
          <w:b/>
          <w:sz w:val="24"/>
          <w:szCs w:val="24"/>
        </w:rPr>
        <w:t xml:space="preserve">18. </w:t>
      </w:r>
      <w:r>
        <w:rPr>
          <w:rFonts w:hint="eastAsia" w:ascii="宋体" w:hAnsi="宋体"/>
          <w:b/>
          <w:sz w:val="24"/>
          <w:szCs w:val="24"/>
        </w:rPr>
        <w:t>询价响应文件的密封及标记</w:t>
      </w:r>
    </w:p>
    <w:p>
      <w:pPr>
        <w:spacing w:line="460" w:lineRule="exact"/>
        <w:ind w:left="567" w:hanging="567"/>
        <w:rPr>
          <w:rFonts w:ascii="宋体"/>
          <w:sz w:val="24"/>
          <w:szCs w:val="24"/>
        </w:rPr>
      </w:pPr>
      <w:r>
        <w:rPr>
          <w:rFonts w:ascii="宋体" w:hAnsi="宋体"/>
          <w:sz w:val="24"/>
          <w:szCs w:val="24"/>
        </w:rPr>
        <w:t xml:space="preserve">18.1 </w:t>
      </w:r>
      <w:r>
        <w:rPr>
          <w:rFonts w:hint="eastAsia" w:ascii="宋体" w:hAnsi="宋体"/>
          <w:sz w:val="24"/>
          <w:szCs w:val="24"/>
        </w:rPr>
        <w:t>供应商应将询价响应文件正本一份和“询价须知前附表”规定的副本分开密封装在单独的信封中，且在信封上标明“正本”“副本”字样。</w:t>
      </w:r>
    </w:p>
    <w:p>
      <w:pPr>
        <w:spacing w:line="460" w:lineRule="exact"/>
        <w:ind w:left="567" w:hanging="567"/>
        <w:rPr>
          <w:rFonts w:ascii="宋体"/>
          <w:sz w:val="24"/>
          <w:szCs w:val="24"/>
        </w:rPr>
      </w:pPr>
      <w:r>
        <w:rPr>
          <w:rFonts w:ascii="宋体" w:hAnsi="宋体"/>
          <w:sz w:val="24"/>
          <w:szCs w:val="24"/>
        </w:rPr>
        <w:t>18</w:t>
      </w:r>
      <w:r>
        <w:rPr>
          <w:rFonts w:ascii="宋体"/>
          <w:sz w:val="24"/>
          <w:szCs w:val="24"/>
        </w:rPr>
        <w:t>.</w:t>
      </w:r>
      <w:r>
        <w:rPr>
          <w:rFonts w:ascii="宋体" w:hAnsi="宋体"/>
          <w:sz w:val="24"/>
          <w:szCs w:val="24"/>
        </w:rPr>
        <w:t xml:space="preserve">2 </w:t>
      </w:r>
      <w:r>
        <w:rPr>
          <w:rFonts w:hint="eastAsia" w:ascii="宋体" w:hAnsi="宋体"/>
          <w:sz w:val="24"/>
          <w:szCs w:val="24"/>
        </w:rPr>
        <w:t>为方便询价，供应商应将报价表、询价采购保证金单独密封，并在信封上标明“报价表”字样。</w:t>
      </w:r>
    </w:p>
    <w:p>
      <w:pPr>
        <w:spacing w:line="460" w:lineRule="exact"/>
        <w:ind w:left="567" w:hanging="567"/>
        <w:rPr>
          <w:rFonts w:ascii="宋体"/>
          <w:sz w:val="24"/>
          <w:szCs w:val="24"/>
        </w:rPr>
      </w:pPr>
      <w:r>
        <w:rPr>
          <w:rFonts w:ascii="宋体" w:hAnsi="宋体"/>
          <w:sz w:val="24"/>
          <w:szCs w:val="24"/>
        </w:rPr>
        <w:t>18</w:t>
      </w:r>
      <w:r>
        <w:rPr>
          <w:rFonts w:ascii="宋体"/>
          <w:sz w:val="24"/>
          <w:szCs w:val="24"/>
        </w:rPr>
        <w:t>.</w:t>
      </w:r>
      <w:r>
        <w:rPr>
          <w:rFonts w:ascii="宋体" w:hAnsi="宋体"/>
          <w:sz w:val="24"/>
          <w:szCs w:val="24"/>
        </w:rPr>
        <w:t xml:space="preserve">3 </w:t>
      </w:r>
      <w:r>
        <w:rPr>
          <w:rFonts w:hint="eastAsia" w:ascii="宋体" w:hAnsi="宋体"/>
          <w:sz w:val="24"/>
          <w:szCs w:val="24"/>
        </w:rPr>
        <w:t>封口处有询价响应全权代表的签字或单位公章。封皮上注明询价采购项目名称、项目编号、供应商名称、地址、邮政编码、电话、联系人，并注明“询价时启封”字样。</w:t>
      </w:r>
    </w:p>
    <w:p>
      <w:pPr>
        <w:spacing w:line="460" w:lineRule="exact"/>
        <w:ind w:left="567" w:hanging="567"/>
        <w:rPr>
          <w:rFonts w:ascii="宋体"/>
          <w:sz w:val="24"/>
          <w:szCs w:val="24"/>
        </w:rPr>
      </w:pPr>
      <w:r>
        <w:rPr>
          <w:rFonts w:ascii="宋体" w:hAnsi="宋体"/>
          <w:sz w:val="24"/>
          <w:szCs w:val="24"/>
        </w:rPr>
        <w:t>18</w:t>
      </w:r>
      <w:r>
        <w:rPr>
          <w:rFonts w:ascii="宋体"/>
          <w:sz w:val="24"/>
          <w:szCs w:val="24"/>
        </w:rPr>
        <w:t>.</w:t>
      </w:r>
      <w:r>
        <w:rPr>
          <w:rFonts w:ascii="宋体" w:hAnsi="宋体"/>
          <w:sz w:val="24"/>
          <w:szCs w:val="24"/>
        </w:rPr>
        <w:t xml:space="preserve">4 </w:t>
      </w:r>
      <w:r>
        <w:rPr>
          <w:rFonts w:hint="eastAsia" w:ascii="宋体" w:hAnsi="宋体"/>
          <w:sz w:val="24"/>
          <w:szCs w:val="24"/>
        </w:rPr>
        <w:t>如果供应商未按上述要求密封及加写标记，采购代理机构对询价响应文件的误投和提前启封概不负责。</w:t>
      </w:r>
    </w:p>
    <w:p>
      <w:pPr>
        <w:spacing w:line="460" w:lineRule="exact"/>
        <w:rPr>
          <w:rFonts w:ascii="宋体"/>
          <w:b/>
          <w:sz w:val="24"/>
          <w:szCs w:val="24"/>
        </w:rPr>
      </w:pPr>
      <w:r>
        <w:rPr>
          <w:rFonts w:ascii="宋体" w:hAnsi="宋体"/>
          <w:b/>
          <w:sz w:val="24"/>
          <w:szCs w:val="24"/>
        </w:rPr>
        <w:t xml:space="preserve">19. </w:t>
      </w:r>
      <w:r>
        <w:rPr>
          <w:rFonts w:hint="eastAsia" w:ascii="宋体" w:hAnsi="宋体"/>
          <w:b/>
          <w:sz w:val="24"/>
          <w:szCs w:val="24"/>
        </w:rPr>
        <w:t>询价响应截止时间</w:t>
      </w:r>
    </w:p>
    <w:p>
      <w:pPr>
        <w:spacing w:line="460" w:lineRule="exact"/>
        <w:ind w:left="567" w:hanging="567"/>
        <w:rPr>
          <w:rFonts w:ascii="宋体"/>
          <w:sz w:val="24"/>
          <w:szCs w:val="24"/>
        </w:rPr>
      </w:pPr>
      <w:r>
        <w:rPr>
          <w:rFonts w:ascii="宋体" w:hAnsi="宋体"/>
          <w:sz w:val="24"/>
          <w:szCs w:val="24"/>
        </w:rPr>
        <w:t xml:space="preserve">19.1 </w:t>
      </w:r>
      <w:r>
        <w:rPr>
          <w:rFonts w:hint="eastAsia" w:ascii="宋体" w:hAnsi="宋体"/>
          <w:sz w:val="24"/>
          <w:szCs w:val="24"/>
        </w:rPr>
        <w:t>询价响应文件必须在采购邀请规定的询价响应文件递交截止时间前送达指定的谈判地点。</w:t>
      </w:r>
      <w:r>
        <w:rPr>
          <w:rFonts w:hint="eastAsia" w:hAnsi="宋体"/>
          <w:sz w:val="24"/>
        </w:rPr>
        <w:t>已购买询价采购文件的供应商，在提交响应文件的截止时间一日前，未书面通知代理机构放弃询价的，不得再参加该项目的采购活动。</w:t>
      </w:r>
    </w:p>
    <w:p>
      <w:pPr>
        <w:spacing w:line="460" w:lineRule="exact"/>
        <w:rPr>
          <w:rFonts w:ascii="宋体"/>
          <w:b/>
          <w:sz w:val="24"/>
          <w:szCs w:val="24"/>
        </w:rPr>
      </w:pPr>
      <w:r>
        <w:rPr>
          <w:rFonts w:ascii="宋体" w:hAnsi="宋体"/>
          <w:b/>
          <w:sz w:val="24"/>
          <w:szCs w:val="24"/>
        </w:rPr>
        <w:t xml:space="preserve">20. </w:t>
      </w:r>
      <w:r>
        <w:rPr>
          <w:rFonts w:hint="eastAsia" w:ascii="宋体" w:hAnsi="宋体"/>
          <w:b/>
          <w:sz w:val="24"/>
          <w:szCs w:val="24"/>
        </w:rPr>
        <w:t>迟交的询价响应文件</w:t>
      </w:r>
    </w:p>
    <w:p>
      <w:pPr>
        <w:spacing w:line="460" w:lineRule="exact"/>
        <w:ind w:left="600" w:hanging="600" w:hangingChars="250"/>
        <w:rPr>
          <w:rFonts w:ascii="宋体"/>
          <w:sz w:val="24"/>
          <w:szCs w:val="24"/>
        </w:rPr>
      </w:pPr>
      <w:r>
        <w:rPr>
          <w:rFonts w:ascii="宋体" w:hAnsi="宋体"/>
          <w:sz w:val="24"/>
          <w:szCs w:val="24"/>
        </w:rPr>
        <w:t>20</w:t>
      </w:r>
      <w:r>
        <w:rPr>
          <w:rFonts w:ascii="宋体"/>
          <w:sz w:val="24"/>
          <w:szCs w:val="24"/>
        </w:rPr>
        <w:t>.</w:t>
      </w:r>
      <w:r>
        <w:rPr>
          <w:rFonts w:ascii="宋体" w:hAnsi="宋体"/>
          <w:sz w:val="24"/>
          <w:szCs w:val="24"/>
        </w:rPr>
        <w:t xml:space="preserve">1 </w:t>
      </w:r>
      <w:r>
        <w:rPr>
          <w:rFonts w:hint="eastAsia" w:ascii="宋体" w:hAnsi="宋体"/>
          <w:sz w:val="24"/>
          <w:szCs w:val="24"/>
        </w:rPr>
        <w:t>在询价响应文件递交截止时间以后送达的询价响应文件为无效文件，采购代理机构将拒绝接收。</w:t>
      </w:r>
    </w:p>
    <w:p>
      <w:pPr>
        <w:spacing w:line="460" w:lineRule="exact"/>
        <w:rPr>
          <w:rFonts w:ascii="宋体"/>
          <w:b/>
          <w:sz w:val="24"/>
          <w:szCs w:val="24"/>
        </w:rPr>
      </w:pPr>
      <w:r>
        <w:rPr>
          <w:rFonts w:ascii="宋体" w:hAnsi="宋体"/>
          <w:b/>
          <w:sz w:val="24"/>
          <w:szCs w:val="24"/>
        </w:rPr>
        <w:t xml:space="preserve">21. </w:t>
      </w:r>
      <w:r>
        <w:rPr>
          <w:rFonts w:hint="eastAsia" w:ascii="宋体" w:hAnsi="宋体"/>
          <w:b/>
          <w:sz w:val="24"/>
          <w:szCs w:val="24"/>
        </w:rPr>
        <w:t>询价响应文件的修改和撤回</w:t>
      </w:r>
    </w:p>
    <w:p>
      <w:pPr>
        <w:spacing w:line="460" w:lineRule="exact"/>
        <w:ind w:left="600" w:hanging="600" w:hangingChars="250"/>
        <w:rPr>
          <w:rFonts w:ascii="宋体"/>
          <w:sz w:val="24"/>
          <w:szCs w:val="24"/>
        </w:rPr>
      </w:pPr>
      <w:r>
        <w:rPr>
          <w:rFonts w:ascii="宋体" w:hAnsi="宋体"/>
          <w:sz w:val="24"/>
          <w:szCs w:val="24"/>
        </w:rPr>
        <w:t>21.1</w:t>
      </w:r>
      <w:r>
        <w:rPr>
          <w:rFonts w:hint="eastAsia" w:ascii="宋体" w:hAnsi="宋体"/>
          <w:sz w:val="24"/>
          <w:szCs w:val="24"/>
        </w:rPr>
        <w:t>供应商在提交询价响应文件截止时间前，可以对所提交的响应文件进行补充、修改或者撤回，并书面通知采购代理机构。补充、修改的内容作为响应文件的组成部分。补充、修改的内容与响应文件不一致的，以补充、修改的内容为准。</w:t>
      </w:r>
    </w:p>
    <w:p>
      <w:pPr>
        <w:spacing w:line="460" w:lineRule="exact"/>
        <w:ind w:left="480" w:hanging="480" w:hangingChars="200"/>
        <w:rPr>
          <w:rFonts w:ascii="宋体"/>
        </w:rPr>
      </w:pPr>
      <w:r>
        <w:rPr>
          <w:rFonts w:ascii="宋体" w:hAnsi="宋体"/>
          <w:sz w:val="24"/>
          <w:szCs w:val="24"/>
        </w:rPr>
        <w:t>21</w:t>
      </w:r>
      <w:r>
        <w:rPr>
          <w:rFonts w:ascii="宋体"/>
          <w:sz w:val="24"/>
          <w:szCs w:val="24"/>
        </w:rPr>
        <w:t>.</w:t>
      </w:r>
      <w:r>
        <w:rPr>
          <w:rFonts w:ascii="宋体" w:hAnsi="宋体"/>
          <w:sz w:val="24"/>
          <w:szCs w:val="24"/>
        </w:rPr>
        <w:t xml:space="preserve">2 </w:t>
      </w:r>
      <w:r>
        <w:rPr>
          <w:rFonts w:hint="eastAsia" w:ascii="宋体" w:hAnsi="宋体"/>
          <w:sz w:val="24"/>
          <w:szCs w:val="24"/>
        </w:rPr>
        <w:t>从询价响应文件递交截止期至询价采购有效期期满这段时间内，供应商不得撤回其询价响应文件，否则不予退还其交纳的询价采购保证金。</w:t>
      </w:r>
    </w:p>
    <w:p>
      <w:pPr>
        <w:pStyle w:val="5"/>
        <w:spacing w:before="0" w:after="0" w:line="460" w:lineRule="exact"/>
        <w:rPr>
          <w:rFonts w:ascii="宋体" w:hAnsi="宋体" w:eastAsia="宋体"/>
          <w:sz w:val="24"/>
        </w:rPr>
      </w:pPr>
      <w:bookmarkStart w:id="18" w:name="_Toc330570003"/>
      <w:bookmarkStart w:id="19" w:name="_Toc19724"/>
      <w:bookmarkStart w:id="20" w:name="_Toc15336"/>
      <w:r>
        <w:rPr>
          <w:rFonts w:hint="eastAsia" w:ascii="宋体" w:hAnsi="宋体" w:eastAsia="宋体"/>
          <w:sz w:val="24"/>
        </w:rPr>
        <w:t>五、</w:t>
      </w:r>
      <w:r>
        <w:rPr>
          <w:rFonts w:ascii="宋体" w:hAnsi="宋体" w:eastAsia="宋体"/>
          <w:sz w:val="24"/>
        </w:rPr>
        <w:t xml:space="preserve"> </w:t>
      </w:r>
      <w:r>
        <w:rPr>
          <w:rFonts w:hint="eastAsia" w:ascii="宋体" w:hAnsi="宋体" w:eastAsia="宋体"/>
          <w:sz w:val="24"/>
        </w:rPr>
        <w:t>公开报价及评审</w:t>
      </w:r>
      <w:bookmarkEnd w:id="18"/>
      <w:bookmarkEnd w:id="19"/>
      <w:bookmarkEnd w:id="20"/>
    </w:p>
    <w:p>
      <w:pPr>
        <w:spacing w:line="460" w:lineRule="exact"/>
        <w:rPr>
          <w:rFonts w:ascii="宋体"/>
          <w:b/>
          <w:sz w:val="24"/>
          <w:szCs w:val="24"/>
        </w:rPr>
      </w:pPr>
      <w:bookmarkStart w:id="21" w:name="_Toc192386816"/>
      <w:r>
        <w:rPr>
          <w:rFonts w:ascii="宋体" w:hAnsi="宋体"/>
          <w:b/>
          <w:sz w:val="24"/>
          <w:szCs w:val="24"/>
        </w:rPr>
        <w:t>22.</w:t>
      </w:r>
      <w:bookmarkEnd w:id="21"/>
      <w:r>
        <w:rPr>
          <w:rFonts w:hint="eastAsia" w:ascii="宋体" w:hAnsi="宋体"/>
          <w:b/>
          <w:sz w:val="24"/>
          <w:szCs w:val="24"/>
        </w:rPr>
        <w:t>公开报价</w:t>
      </w:r>
      <w:r>
        <w:rPr>
          <w:rFonts w:ascii="宋体" w:hAnsi="宋体"/>
          <w:b/>
          <w:sz w:val="24"/>
          <w:szCs w:val="24"/>
        </w:rPr>
        <w:t xml:space="preserve"> </w:t>
      </w:r>
    </w:p>
    <w:p>
      <w:pPr>
        <w:spacing w:line="460" w:lineRule="exact"/>
        <w:ind w:left="567" w:hanging="567"/>
        <w:rPr>
          <w:rFonts w:ascii="宋体"/>
          <w:sz w:val="24"/>
          <w:szCs w:val="24"/>
        </w:rPr>
      </w:pPr>
      <w:r>
        <w:rPr>
          <w:rFonts w:ascii="宋体" w:hAnsi="宋体"/>
          <w:sz w:val="24"/>
          <w:szCs w:val="24"/>
        </w:rPr>
        <w:t xml:space="preserve">22.1 </w:t>
      </w:r>
      <w:r>
        <w:rPr>
          <w:rFonts w:hint="eastAsia" w:ascii="宋体" w:hAnsi="宋体"/>
          <w:sz w:val="24"/>
          <w:szCs w:val="24"/>
        </w:rPr>
        <w:t>采购代理机构在“采购邀请”中规定的时间、地点主持公开报价。公开报价时邀请所有供应商代表参加。参加公开报价的代表应签名报到以证明其出席。</w:t>
      </w:r>
    </w:p>
    <w:p>
      <w:pPr>
        <w:spacing w:line="460" w:lineRule="exact"/>
        <w:ind w:left="567" w:hanging="567"/>
        <w:rPr>
          <w:rFonts w:ascii="宋体"/>
          <w:sz w:val="24"/>
          <w:szCs w:val="24"/>
        </w:rPr>
      </w:pPr>
      <w:r>
        <w:rPr>
          <w:rFonts w:ascii="宋体" w:hAnsi="宋体"/>
          <w:sz w:val="24"/>
          <w:szCs w:val="24"/>
        </w:rPr>
        <w:t xml:space="preserve">22.2 </w:t>
      </w:r>
      <w:r>
        <w:rPr>
          <w:rFonts w:hint="eastAsia" w:ascii="宋体" w:hAnsi="宋体"/>
          <w:sz w:val="24"/>
          <w:szCs w:val="24"/>
        </w:rPr>
        <w:t>公开报价时查验询价响应文件密封情况，确认无误后拆封公开报价。</w:t>
      </w:r>
    </w:p>
    <w:p>
      <w:pPr>
        <w:spacing w:line="460" w:lineRule="exact"/>
        <w:ind w:left="567" w:hanging="567"/>
        <w:rPr>
          <w:rFonts w:ascii="宋体"/>
          <w:sz w:val="24"/>
          <w:szCs w:val="24"/>
          <w:lang w:val="en-GB"/>
        </w:rPr>
      </w:pPr>
      <w:r>
        <w:rPr>
          <w:rFonts w:ascii="宋体" w:hAnsi="宋体"/>
          <w:sz w:val="24"/>
          <w:szCs w:val="24"/>
        </w:rPr>
        <w:t xml:space="preserve">22.3 </w:t>
      </w:r>
      <w:r>
        <w:rPr>
          <w:rFonts w:hint="eastAsia" w:ascii="宋体" w:hAnsi="宋体"/>
          <w:sz w:val="24"/>
          <w:szCs w:val="24"/>
        </w:rPr>
        <w:t>公开报价时，采购代理机构将宣读供应商名称、制造商名称、总报价、交货期、交货地点报价声明以及采购代理机构认为合适的其他内容。采购代理机构将做报价记录，只有公开报价时唱出的报价声明，在评审时才予以考虑。在公开报价时没有启封和宣读的询价响应文件，在评审时将不予考虑。</w:t>
      </w:r>
    </w:p>
    <w:p>
      <w:pPr>
        <w:spacing w:line="460" w:lineRule="exact"/>
        <w:rPr>
          <w:rFonts w:ascii="宋体"/>
          <w:b/>
          <w:sz w:val="24"/>
          <w:szCs w:val="24"/>
        </w:rPr>
      </w:pPr>
      <w:bookmarkStart w:id="22" w:name="_Toc192386817"/>
      <w:r>
        <w:rPr>
          <w:rFonts w:ascii="宋体" w:hAnsi="宋体"/>
          <w:b/>
          <w:sz w:val="24"/>
          <w:szCs w:val="24"/>
        </w:rPr>
        <w:t>23</w:t>
      </w:r>
      <w:r>
        <w:rPr>
          <w:rFonts w:ascii="宋体"/>
          <w:b/>
          <w:sz w:val="24"/>
          <w:szCs w:val="24"/>
        </w:rPr>
        <w:t>.</w:t>
      </w:r>
      <w:r>
        <w:rPr>
          <w:rFonts w:hint="eastAsia" w:ascii="宋体" w:hAnsi="宋体"/>
          <w:b/>
          <w:sz w:val="24"/>
          <w:szCs w:val="24"/>
        </w:rPr>
        <w:t>询价小组和评审方法</w:t>
      </w:r>
      <w:bookmarkEnd w:id="22"/>
    </w:p>
    <w:p>
      <w:pPr>
        <w:spacing w:line="460" w:lineRule="exact"/>
        <w:ind w:left="480" w:hanging="480" w:hangingChars="200"/>
        <w:rPr>
          <w:sz w:val="24"/>
          <w:szCs w:val="24"/>
          <w:lang w:val="en-GB"/>
        </w:rPr>
      </w:pPr>
      <w:r>
        <w:rPr>
          <w:rFonts w:ascii="宋体" w:hAnsi="宋体"/>
          <w:sz w:val="24"/>
          <w:szCs w:val="24"/>
          <w:lang w:val="en-GB"/>
        </w:rPr>
        <w:t>23</w:t>
      </w:r>
      <w:r>
        <w:rPr>
          <w:rFonts w:ascii="宋体"/>
          <w:sz w:val="24"/>
          <w:szCs w:val="24"/>
        </w:rPr>
        <w:t>.</w:t>
      </w:r>
      <w:r>
        <w:rPr>
          <w:rFonts w:ascii="宋体" w:hAnsi="宋体"/>
          <w:sz w:val="24"/>
          <w:szCs w:val="24"/>
        </w:rPr>
        <w:t>1</w:t>
      </w:r>
      <w:r>
        <w:rPr>
          <w:rFonts w:hint="eastAsia"/>
          <w:sz w:val="24"/>
          <w:szCs w:val="24"/>
          <w:lang w:val="en-GB"/>
        </w:rPr>
        <w:t>在相关的政府采购评审专家库中随机抽取评审专家，依法成立询价小组。评审工作由询价小组负责。</w:t>
      </w:r>
    </w:p>
    <w:p>
      <w:pPr>
        <w:spacing w:line="460" w:lineRule="exact"/>
        <w:rPr>
          <w:rFonts w:ascii="宋体"/>
          <w:b/>
          <w:sz w:val="24"/>
          <w:szCs w:val="24"/>
        </w:rPr>
      </w:pPr>
      <w:bookmarkStart w:id="23" w:name="_Toc192386818"/>
      <w:r>
        <w:rPr>
          <w:rFonts w:ascii="宋体" w:hAnsi="宋体"/>
          <w:b/>
          <w:sz w:val="24"/>
          <w:szCs w:val="24"/>
        </w:rPr>
        <w:t>24.</w:t>
      </w:r>
      <w:r>
        <w:rPr>
          <w:rFonts w:hint="eastAsia" w:ascii="宋体" w:hAnsi="宋体"/>
          <w:b/>
          <w:sz w:val="24"/>
          <w:szCs w:val="24"/>
        </w:rPr>
        <w:t>询价响应文件的初审</w:t>
      </w:r>
      <w:bookmarkEnd w:id="23"/>
    </w:p>
    <w:p>
      <w:pPr>
        <w:spacing w:line="460" w:lineRule="exact"/>
        <w:rPr>
          <w:rFonts w:ascii="宋体"/>
          <w:sz w:val="24"/>
          <w:szCs w:val="24"/>
        </w:rPr>
      </w:pPr>
      <w:r>
        <w:rPr>
          <w:rFonts w:ascii="宋体" w:hAnsi="宋体"/>
          <w:sz w:val="24"/>
          <w:szCs w:val="24"/>
        </w:rPr>
        <w:t>24.1</w:t>
      </w:r>
      <w:r>
        <w:rPr>
          <w:rFonts w:hint="eastAsia" w:ascii="宋体" w:hAnsi="宋体"/>
          <w:sz w:val="24"/>
          <w:szCs w:val="24"/>
        </w:rPr>
        <w:t>询价响应文件的初审分为：</w:t>
      </w:r>
    </w:p>
    <w:p>
      <w:pPr>
        <w:spacing w:line="460" w:lineRule="exact"/>
        <w:ind w:left="480" w:hanging="480" w:hangingChars="200"/>
        <w:rPr>
          <w:sz w:val="24"/>
          <w:szCs w:val="24"/>
          <w:lang w:val="en-GB"/>
        </w:rPr>
      </w:pPr>
      <w:r>
        <w:rPr>
          <w:rFonts w:hint="eastAsia"/>
          <w:sz w:val="24"/>
          <w:szCs w:val="24"/>
          <w:lang w:val="en-GB"/>
        </w:rPr>
        <w:t>（</w:t>
      </w:r>
      <w:r>
        <w:rPr>
          <w:sz w:val="24"/>
          <w:szCs w:val="24"/>
          <w:lang w:val="en-GB"/>
        </w:rPr>
        <w:t>1</w:t>
      </w:r>
      <w:r>
        <w:rPr>
          <w:rFonts w:hint="eastAsia"/>
          <w:sz w:val="24"/>
          <w:szCs w:val="24"/>
          <w:lang w:val="en-GB"/>
        </w:rPr>
        <w:t>）资格性检查。依据法律法规和询价采购</w:t>
      </w:r>
      <w:r>
        <w:rPr>
          <w:rFonts w:hint="eastAsia" w:ascii="宋体" w:hAnsi="宋体"/>
          <w:sz w:val="24"/>
          <w:szCs w:val="24"/>
        </w:rPr>
        <w:t>文件“第五章附件</w:t>
      </w:r>
      <w:r>
        <w:rPr>
          <w:rFonts w:ascii="宋体" w:hAnsi="宋体"/>
          <w:sz w:val="24"/>
          <w:szCs w:val="24"/>
        </w:rPr>
        <w:t>10</w:t>
      </w:r>
      <w:r>
        <w:rPr>
          <w:rFonts w:hint="eastAsia" w:ascii="宋体" w:hAnsi="宋体"/>
          <w:sz w:val="24"/>
          <w:szCs w:val="24"/>
        </w:rPr>
        <w:t>”的规定，对询价响应文件中的资格证明文件进行审查，以确定供应商是否具备参加询价资格。</w:t>
      </w:r>
    </w:p>
    <w:p>
      <w:pPr>
        <w:spacing w:line="460" w:lineRule="exact"/>
        <w:ind w:left="480" w:hanging="480" w:hanging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）符合性检查。依据询价采购文件的规定，从询价响应文件的有效性、完整性和对询价采购文件的响应程度、有无计算错误进行审查，以确定是否对询价采购文件的实质性要求作出响应。</w:t>
      </w:r>
    </w:p>
    <w:p>
      <w:pPr>
        <w:spacing w:line="460" w:lineRule="exact"/>
        <w:ind w:left="567" w:hanging="567"/>
        <w:rPr>
          <w:rFonts w:ascii="宋体"/>
          <w:sz w:val="24"/>
          <w:szCs w:val="24"/>
        </w:rPr>
      </w:pPr>
      <w:r>
        <w:rPr>
          <w:rFonts w:ascii="宋体" w:hAnsi="宋体"/>
          <w:sz w:val="24"/>
          <w:szCs w:val="24"/>
        </w:rPr>
        <w:t xml:space="preserve">24.2 </w:t>
      </w:r>
      <w:r>
        <w:rPr>
          <w:rFonts w:hint="eastAsia" w:ascii="宋体" w:hAnsi="宋体"/>
          <w:sz w:val="24"/>
          <w:szCs w:val="24"/>
        </w:rPr>
        <w:t>初审中，算术计算错误将按以下方法更正：</w:t>
      </w:r>
    </w:p>
    <w:p>
      <w:pPr>
        <w:spacing w:line="460" w:lineRule="exact"/>
        <w:ind w:left="1078" w:hanging="454"/>
        <w:rPr>
          <w:rFonts w:ascii="宋体"/>
          <w:sz w:val="24"/>
          <w:szCs w:val="24"/>
        </w:rPr>
      </w:pPr>
      <w:r>
        <w:rPr>
          <w:rFonts w:ascii="宋体" w:hAnsi="宋体"/>
          <w:sz w:val="24"/>
          <w:szCs w:val="24"/>
        </w:rPr>
        <w:t xml:space="preserve">(1) </w:t>
      </w:r>
      <w:r>
        <w:rPr>
          <w:rFonts w:hint="eastAsia" w:ascii="宋体" w:hAnsi="宋体"/>
          <w:sz w:val="24"/>
          <w:szCs w:val="24"/>
        </w:rPr>
        <w:t>如果单价和数量计算的结果与总价不一致，以及分项价汇总之和与总价不一致，则以单价和分项价为准修改总价，但单价和分项价金额小数点有明显错位的，应以总价为准，并修改单价和分项价；</w:t>
      </w:r>
    </w:p>
    <w:p>
      <w:pPr>
        <w:spacing w:line="460" w:lineRule="exact"/>
        <w:ind w:left="1078" w:hanging="454"/>
        <w:rPr>
          <w:rFonts w:ascii="宋体"/>
          <w:sz w:val="24"/>
          <w:szCs w:val="24"/>
        </w:rPr>
      </w:pPr>
      <w:r>
        <w:rPr>
          <w:rFonts w:ascii="宋体" w:hAnsi="宋体"/>
          <w:sz w:val="24"/>
          <w:szCs w:val="24"/>
        </w:rPr>
        <w:t xml:space="preserve">(2) </w:t>
      </w:r>
      <w:r>
        <w:rPr>
          <w:rFonts w:hint="eastAsia" w:ascii="宋体" w:hAnsi="宋体"/>
          <w:sz w:val="24"/>
          <w:szCs w:val="24"/>
        </w:rPr>
        <w:t>如果用文字表示的数值与数字表示的数值不一致，以文字表示的数值为准；</w:t>
      </w:r>
    </w:p>
    <w:p>
      <w:pPr>
        <w:spacing w:line="460" w:lineRule="exact"/>
        <w:ind w:left="1021" w:hanging="397"/>
        <w:rPr>
          <w:rFonts w:ascii="宋体"/>
          <w:sz w:val="24"/>
          <w:szCs w:val="24"/>
        </w:rPr>
      </w:pPr>
      <w:r>
        <w:rPr>
          <w:rFonts w:ascii="宋体" w:hAnsi="宋体"/>
          <w:sz w:val="24"/>
          <w:szCs w:val="24"/>
        </w:rPr>
        <w:t xml:space="preserve">(3) </w:t>
      </w:r>
      <w:r>
        <w:rPr>
          <w:rFonts w:hint="eastAsia" w:ascii="宋体" w:hAnsi="宋体"/>
          <w:sz w:val="24"/>
          <w:szCs w:val="24"/>
        </w:rPr>
        <w:t>如果供应商不同意对其错误的更正，其询价响应文件将作无效询价响应文件处理。</w:t>
      </w:r>
    </w:p>
    <w:p>
      <w:pPr>
        <w:spacing w:line="460" w:lineRule="exact"/>
        <w:ind w:left="567" w:hanging="567"/>
        <w:rPr>
          <w:rFonts w:ascii="宋体"/>
          <w:sz w:val="24"/>
          <w:szCs w:val="24"/>
        </w:rPr>
      </w:pPr>
      <w:r>
        <w:rPr>
          <w:rFonts w:ascii="宋体" w:hAnsi="宋体"/>
          <w:sz w:val="24"/>
          <w:szCs w:val="24"/>
        </w:rPr>
        <w:t xml:space="preserve">24.3 </w:t>
      </w:r>
      <w:r>
        <w:rPr>
          <w:rFonts w:hint="eastAsia" w:ascii="宋体" w:hAnsi="宋体"/>
          <w:sz w:val="24"/>
          <w:szCs w:val="24"/>
        </w:rPr>
        <w:t>询价小组可以允许询价采购响应文件中存在不构成实质性偏差的不正规、不一致或不规范，但不能损害或影响任何供应商的相对排序。</w:t>
      </w:r>
    </w:p>
    <w:p>
      <w:pPr>
        <w:spacing w:line="460" w:lineRule="exact"/>
        <w:ind w:left="567" w:hanging="567"/>
        <w:rPr>
          <w:rFonts w:ascii="宋体"/>
          <w:sz w:val="24"/>
          <w:szCs w:val="24"/>
        </w:rPr>
      </w:pPr>
      <w:r>
        <w:rPr>
          <w:rFonts w:ascii="宋体" w:hAnsi="宋体"/>
          <w:sz w:val="24"/>
          <w:szCs w:val="24"/>
        </w:rPr>
        <w:t xml:space="preserve">24.4 </w:t>
      </w:r>
      <w:r>
        <w:rPr>
          <w:rFonts w:hint="eastAsia" w:ascii="宋体" w:hAnsi="宋体"/>
          <w:sz w:val="24"/>
          <w:szCs w:val="24"/>
        </w:rPr>
        <w:t>实质上没有响应询价采购文件要求的询价响应文件</w:t>
      </w:r>
      <w:r>
        <w:rPr>
          <w:rFonts w:hint="eastAsia" w:ascii="宋体" w:hAnsi="宋体"/>
          <w:b/>
          <w:sz w:val="24"/>
          <w:szCs w:val="24"/>
        </w:rPr>
        <w:t>被视为无效</w:t>
      </w:r>
      <w:r>
        <w:rPr>
          <w:rFonts w:hint="eastAsia" w:ascii="宋体" w:hAnsi="宋体"/>
          <w:sz w:val="24"/>
          <w:szCs w:val="24"/>
        </w:rPr>
        <w:t>。供应商不得通过修正或撤消不合要求的偏离或保留从而使询价响应文件成为实质上响应的询价响应文件。如发生下列情况之一的，其询价响应文件</w:t>
      </w:r>
      <w:r>
        <w:rPr>
          <w:rFonts w:hint="eastAsia" w:ascii="宋体" w:hAnsi="宋体"/>
          <w:b/>
          <w:sz w:val="24"/>
          <w:szCs w:val="24"/>
        </w:rPr>
        <w:t>被视为无效</w:t>
      </w:r>
      <w:r>
        <w:rPr>
          <w:rFonts w:hint="eastAsia" w:ascii="宋体" w:hAnsi="宋体"/>
          <w:sz w:val="24"/>
          <w:szCs w:val="24"/>
        </w:rPr>
        <w:t>：</w:t>
      </w:r>
    </w:p>
    <w:p>
      <w:pPr>
        <w:numPr>
          <w:ilvl w:val="0"/>
          <w:numId w:val="3"/>
        </w:numPr>
        <w:spacing w:line="460" w:lineRule="exact"/>
        <w:rPr>
          <w:rFonts w:ascii="宋体"/>
          <w:sz w:val="24"/>
          <w:szCs w:val="24"/>
        </w:rPr>
      </w:pPr>
      <w:r>
        <w:rPr>
          <w:rFonts w:hint="eastAsia" w:ascii="宋体" w:hAnsi="宋体"/>
          <w:sz w:val="24"/>
          <w:szCs w:val="24"/>
        </w:rPr>
        <w:t>未提交询价采购响应书的；</w:t>
      </w:r>
    </w:p>
    <w:p>
      <w:pPr>
        <w:numPr>
          <w:ilvl w:val="0"/>
          <w:numId w:val="3"/>
        </w:numPr>
        <w:spacing w:line="460" w:lineRule="exact"/>
        <w:rPr>
          <w:rFonts w:ascii="宋体"/>
          <w:sz w:val="24"/>
          <w:szCs w:val="24"/>
        </w:rPr>
      </w:pPr>
      <w:r>
        <w:rPr>
          <w:rFonts w:hint="eastAsia" w:ascii="宋体" w:hAnsi="宋体"/>
          <w:sz w:val="24"/>
          <w:szCs w:val="24"/>
        </w:rPr>
        <w:t>未提交报价表、分项报价表或分项报价表中未列出分项报价的；</w:t>
      </w:r>
    </w:p>
    <w:p>
      <w:pPr>
        <w:numPr>
          <w:ilvl w:val="0"/>
          <w:numId w:val="3"/>
        </w:numPr>
        <w:spacing w:line="460" w:lineRule="exact"/>
        <w:rPr>
          <w:rFonts w:ascii="宋体"/>
          <w:sz w:val="24"/>
          <w:szCs w:val="24"/>
        </w:rPr>
      </w:pPr>
      <w:r>
        <w:rPr>
          <w:rFonts w:hint="eastAsia" w:ascii="宋体" w:hAnsi="宋体"/>
          <w:sz w:val="24"/>
          <w:szCs w:val="24"/>
        </w:rPr>
        <w:t>提交了可调整报价的；</w:t>
      </w:r>
    </w:p>
    <w:p>
      <w:pPr>
        <w:numPr>
          <w:ilvl w:val="0"/>
          <w:numId w:val="3"/>
        </w:numPr>
        <w:spacing w:line="460" w:lineRule="exact"/>
        <w:rPr>
          <w:rFonts w:ascii="宋体"/>
          <w:sz w:val="24"/>
          <w:szCs w:val="24"/>
        </w:rPr>
      </w:pPr>
      <w:r>
        <w:rPr>
          <w:rFonts w:hint="eastAsia" w:ascii="宋体" w:hAnsi="宋体"/>
          <w:sz w:val="24"/>
          <w:szCs w:val="24"/>
        </w:rPr>
        <w:t>供应商未提交询价采购保证金或金额不足，询价采购保证金形式不符合询价采购文件要求的；</w:t>
      </w:r>
    </w:p>
    <w:p>
      <w:pPr>
        <w:spacing w:line="460" w:lineRule="exact"/>
        <w:ind w:firstLine="600" w:firstLineChars="250"/>
        <w:rPr>
          <w:sz w:val="24"/>
          <w:szCs w:val="24"/>
          <w:bdr w:val="single" w:color="auto" w:sz="4" w:space="0"/>
          <w:lang w:val="en-GB"/>
        </w:rPr>
      </w:pPr>
      <w:r>
        <w:rPr>
          <w:rFonts w:ascii="宋体" w:hAnsi="宋体"/>
          <w:sz w:val="24"/>
          <w:szCs w:val="24"/>
        </w:rPr>
        <w:t>5)</w:t>
      </w:r>
      <w:r>
        <w:rPr>
          <w:sz w:val="24"/>
          <w:szCs w:val="24"/>
          <w:lang w:val="en-GB"/>
        </w:rPr>
        <w:t xml:space="preserve"> </w:t>
      </w:r>
      <w:r>
        <w:rPr>
          <w:rFonts w:hint="eastAsia"/>
          <w:sz w:val="24"/>
          <w:szCs w:val="24"/>
          <w:lang w:val="en-GB"/>
        </w:rPr>
        <w:t>未按询价</w:t>
      </w:r>
      <w:r>
        <w:rPr>
          <w:rFonts w:hint="eastAsia" w:ascii="宋体" w:hAnsi="宋体"/>
          <w:sz w:val="24"/>
          <w:szCs w:val="24"/>
        </w:rPr>
        <w:t>文件“第五章附件</w:t>
      </w:r>
      <w:r>
        <w:rPr>
          <w:rFonts w:ascii="宋体" w:hAnsi="宋体"/>
          <w:sz w:val="24"/>
          <w:szCs w:val="24"/>
        </w:rPr>
        <w:t>10</w:t>
      </w:r>
      <w:r>
        <w:rPr>
          <w:rFonts w:hint="eastAsia" w:ascii="宋体" w:hAnsi="宋体"/>
          <w:sz w:val="24"/>
          <w:szCs w:val="24"/>
        </w:rPr>
        <w:t>”的规定提供</w:t>
      </w:r>
      <w:r>
        <w:rPr>
          <w:rFonts w:hint="eastAsia"/>
          <w:sz w:val="24"/>
          <w:szCs w:val="24"/>
          <w:lang w:val="en-GB"/>
        </w:rPr>
        <w:t>资格证明文件的；</w:t>
      </w:r>
    </w:p>
    <w:p>
      <w:pPr>
        <w:spacing w:line="460" w:lineRule="exact"/>
        <w:ind w:left="864" w:leftChars="297" w:hanging="240" w:hangingChars="100"/>
        <w:rPr>
          <w:rFonts w:ascii="宋体"/>
          <w:sz w:val="24"/>
          <w:szCs w:val="24"/>
        </w:rPr>
      </w:pPr>
      <w:r>
        <w:rPr>
          <w:rFonts w:ascii="宋体" w:hAnsi="宋体"/>
          <w:sz w:val="24"/>
          <w:szCs w:val="24"/>
        </w:rPr>
        <w:t>6)</w:t>
      </w:r>
      <w:r>
        <w:rPr>
          <w:rFonts w:hint="eastAsia" w:ascii="宋体" w:hAnsi="宋体"/>
          <w:sz w:val="24"/>
          <w:szCs w:val="24"/>
        </w:rPr>
        <w:t>询价采购响应文件没有按询价采购文件要求签字、签章的，或签字（签章）人无法定代表人有效委托的；</w:t>
      </w:r>
    </w:p>
    <w:p>
      <w:pPr>
        <w:spacing w:line="460" w:lineRule="exact"/>
        <w:ind w:left="864" w:leftChars="297" w:hanging="240" w:hangingChars="100"/>
        <w:rPr>
          <w:rFonts w:ascii="宋体"/>
          <w:sz w:val="24"/>
          <w:szCs w:val="24"/>
        </w:rPr>
      </w:pPr>
      <w:r>
        <w:rPr>
          <w:rFonts w:ascii="宋体" w:hAnsi="宋体"/>
          <w:sz w:val="24"/>
          <w:szCs w:val="24"/>
        </w:rPr>
        <w:t>7</w:t>
      </w:r>
      <w:r>
        <w:rPr>
          <w:rFonts w:hint="eastAsia" w:ascii="宋体" w:hAnsi="宋体"/>
          <w:sz w:val="24"/>
          <w:szCs w:val="24"/>
        </w:rPr>
        <w:t>）询价文件规定为国产产品，提供进口产品参加谈判的。</w:t>
      </w:r>
    </w:p>
    <w:p>
      <w:pPr>
        <w:spacing w:line="460" w:lineRule="exact"/>
        <w:ind w:left="864" w:leftChars="297" w:hanging="240" w:hangingChars="100"/>
        <w:rPr>
          <w:rFonts w:ascii="宋体"/>
          <w:sz w:val="24"/>
          <w:szCs w:val="24"/>
        </w:rPr>
      </w:pPr>
      <w:r>
        <w:rPr>
          <w:rFonts w:ascii="宋体" w:hAnsi="宋体"/>
          <w:sz w:val="24"/>
          <w:szCs w:val="24"/>
        </w:rPr>
        <w:t xml:space="preserve">8) </w:t>
      </w:r>
      <w:r>
        <w:rPr>
          <w:rFonts w:hint="eastAsia" w:ascii="宋体" w:hAnsi="宋体"/>
          <w:sz w:val="24"/>
          <w:szCs w:val="24"/>
        </w:rPr>
        <w:t>询价采购有效期不足的；</w:t>
      </w:r>
    </w:p>
    <w:p>
      <w:pPr>
        <w:spacing w:line="460" w:lineRule="exact"/>
        <w:ind w:left="600" w:firstLine="24"/>
        <w:rPr>
          <w:rFonts w:ascii="宋体"/>
          <w:sz w:val="24"/>
          <w:szCs w:val="24"/>
        </w:rPr>
      </w:pPr>
      <w:r>
        <w:rPr>
          <w:rFonts w:ascii="宋体" w:hAnsi="宋体"/>
          <w:sz w:val="24"/>
          <w:szCs w:val="24"/>
        </w:rPr>
        <w:t>9)</w:t>
      </w:r>
      <w:r>
        <w:rPr>
          <w:rFonts w:hint="eastAsia" w:ascii="宋体" w:hAnsi="宋体"/>
          <w:sz w:val="24"/>
          <w:szCs w:val="24"/>
        </w:rPr>
        <w:t>技术文件技术规格中的响应与事实不符或虚假响应的；</w:t>
      </w:r>
    </w:p>
    <w:p>
      <w:pPr>
        <w:spacing w:line="460" w:lineRule="exact"/>
        <w:ind w:left="600" w:firstLine="24"/>
        <w:rPr>
          <w:rFonts w:ascii="宋体"/>
          <w:sz w:val="24"/>
          <w:szCs w:val="24"/>
        </w:rPr>
      </w:pPr>
      <w:r>
        <w:rPr>
          <w:rFonts w:ascii="宋体" w:hAnsi="宋体"/>
          <w:sz w:val="24"/>
          <w:szCs w:val="24"/>
        </w:rPr>
        <w:t>10)</w:t>
      </w:r>
      <w:r>
        <w:rPr>
          <w:rFonts w:hint="eastAsia" w:ascii="宋体" w:hAnsi="宋体"/>
          <w:sz w:val="24"/>
          <w:szCs w:val="24"/>
        </w:rPr>
        <w:t>超过了采购项目预算的。</w:t>
      </w:r>
    </w:p>
    <w:p>
      <w:pPr>
        <w:spacing w:line="460" w:lineRule="exact"/>
        <w:ind w:left="567" w:hanging="567"/>
        <w:rPr>
          <w:rFonts w:ascii="宋体"/>
          <w:sz w:val="24"/>
          <w:szCs w:val="24"/>
        </w:rPr>
      </w:pPr>
      <w:r>
        <w:rPr>
          <w:rFonts w:ascii="宋体" w:hAnsi="宋体"/>
          <w:sz w:val="24"/>
          <w:szCs w:val="24"/>
        </w:rPr>
        <w:t xml:space="preserve">24.5 </w:t>
      </w:r>
      <w:r>
        <w:rPr>
          <w:rFonts w:hint="eastAsia" w:ascii="宋体" w:hAnsi="宋体"/>
          <w:sz w:val="24"/>
          <w:szCs w:val="24"/>
        </w:rPr>
        <w:t>询价小组对询价响应文件的判定，只依据询价响应文件内容本身，而不寻求外部的证据。</w:t>
      </w:r>
    </w:p>
    <w:p>
      <w:pPr>
        <w:spacing w:line="460" w:lineRule="exact"/>
        <w:rPr>
          <w:rFonts w:ascii="宋体"/>
          <w:b/>
          <w:sz w:val="24"/>
          <w:szCs w:val="24"/>
        </w:rPr>
      </w:pPr>
      <w:bookmarkStart w:id="24" w:name="_Toc192386819"/>
      <w:r>
        <w:rPr>
          <w:rFonts w:ascii="宋体" w:hAnsi="宋体"/>
          <w:b/>
          <w:sz w:val="24"/>
          <w:szCs w:val="24"/>
        </w:rPr>
        <w:t>25.</w:t>
      </w:r>
      <w:r>
        <w:rPr>
          <w:rFonts w:hint="eastAsia" w:ascii="宋体" w:hAnsi="宋体"/>
          <w:b/>
          <w:sz w:val="24"/>
          <w:szCs w:val="24"/>
        </w:rPr>
        <w:t>询价采购响应文件的澄清</w:t>
      </w:r>
      <w:bookmarkEnd w:id="24"/>
    </w:p>
    <w:p>
      <w:pPr>
        <w:spacing w:line="460" w:lineRule="exact"/>
        <w:ind w:left="567" w:hanging="567"/>
        <w:rPr>
          <w:rFonts w:ascii="宋体"/>
          <w:sz w:val="24"/>
          <w:szCs w:val="24"/>
        </w:rPr>
      </w:pPr>
      <w:r>
        <w:rPr>
          <w:rFonts w:ascii="宋体" w:hAnsi="宋体"/>
          <w:sz w:val="24"/>
          <w:szCs w:val="24"/>
        </w:rPr>
        <w:t>25.1</w:t>
      </w:r>
      <w:r>
        <w:rPr>
          <w:rFonts w:hint="eastAsia" w:ascii="宋体" w:hAnsi="宋体"/>
          <w:sz w:val="24"/>
          <w:szCs w:val="24"/>
        </w:rPr>
        <w:t>在评审期间，询价小组可要求供应商对其询价响应文件进行澄清，但澄清不得对询价采购报价等实质内容做任何修改。有关澄清的要求和答复均应以书面形式提交，供应商的澄清、说明书面材料，由其授权的代表签字。</w:t>
      </w:r>
    </w:p>
    <w:p>
      <w:pPr>
        <w:spacing w:line="460" w:lineRule="exact"/>
        <w:rPr>
          <w:rFonts w:ascii="宋体"/>
          <w:b/>
          <w:sz w:val="24"/>
          <w:szCs w:val="24"/>
        </w:rPr>
      </w:pPr>
      <w:bookmarkStart w:id="25" w:name="_Toc192386820"/>
      <w:r>
        <w:rPr>
          <w:rFonts w:ascii="宋体" w:hAnsi="宋体"/>
          <w:b/>
          <w:sz w:val="24"/>
          <w:szCs w:val="24"/>
        </w:rPr>
        <w:t>26.</w:t>
      </w:r>
      <w:r>
        <w:rPr>
          <w:rFonts w:hint="eastAsia" w:ascii="宋体" w:hAnsi="宋体"/>
          <w:b/>
          <w:sz w:val="24"/>
          <w:szCs w:val="24"/>
        </w:rPr>
        <w:t>询价响应文件的评价与比较</w:t>
      </w:r>
    </w:p>
    <w:p>
      <w:pPr>
        <w:spacing w:line="460" w:lineRule="exact"/>
        <w:ind w:left="567" w:hanging="567"/>
        <w:rPr>
          <w:rFonts w:ascii="宋体"/>
          <w:sz w:val="24"/>
          <w:szCs w:val="24"/>
        </w:rPr>
      </w:pPr>
      <w:r>
        <w:rPr>
          <w:rFonts w:ascii="宋体" w:hAnsi="宋体"/>
          <w:sz w:val="24"/>
          <w:szCs w:val="24"/>
        </w:rPr>
        <w:t>26.1</w:t>
      </w:r>
      <w:r>
        <w:rPr>
          <w:rFonts w:hint="eastAsia" w:ascii="宋体" w:hAnsi="宋体"/>
          <w:sz w:val="24"/>
          <w:szCs w:val="24"/>
        </w:rPr>
        <w:t>询价小组将按照询价采购文件中的评审方法和评审标准，对资格性检查和符合性检查合格的询价采购响应文件进行商务和技术评估，综合比较与评价。</w:t>
      </w:r>
    </w:p>
    <w:bookmarkEnd w:id="25"/>
    <w:p>
      <w:pPr>
        <w:spacing w:line="460" w:lineRule="exact"/>
        <w:rPr>
          <w:rFonts w:ascii="宋体"/>
          <w:b/>
          <w:sz w:val="24"/>
          <w:szCs w:val="24"/>
        </w:rPr>
      </w:pPr>
      <w:r>
        <w:rPr>
          <w:rFonts w:ascii="宋体" w:hAnsi="宋体"/>
          <w:b/>
          <w:sz w:val="24"/>
          <w:szCs w:val="24"/>
        </w:rPr>
        <w:t>27</w:t>
      </w:r>
      <w:r>
        <w:rPr>
          <w:rFonts w:ascii="宋体"/>
          <w:b/>
          <w:sz w:val="24"/>
          <w:szCs w:val="24"/>
        </w:rPr>
        <w:t>.</w:t>
      </w:r>
      <w:r>
        <w:rPr>
          <w:rFonts w:ascii="宋体" w:hAnsi="宋体"/>
          <w:b/>
          <w:sz w:val="24"/>
          <w:szCs w:val="24"/>
        </w:rPr>
        <w:t xml:space="preserve"> </w:t>
      </w:r>
      <w:r>
        <w:rPr>
          <w:rFonts w:hint="eastAsia" w:ascii="宋体" w:hAnsi="宋体"/>
          <w:b/>
          <w:sz w:val="24"/>
          <w:szCs w:val="24"/>
        </w:rPr>
        <w:t>成交标准　</w:t>
      </w:r>
    </w:p>
    <w:p>
      <w:pPr>
        <w:spacing w:line="460" w:lineRule="exact"/>
        <w:ind w:left="482" w:hanging="482" w:hangingChars="200"/>
        <w:rPr>
          <w:rFonts w:ascii="宋体"/>
          <w:b/>
          <w:sz w:val="24"/>
          <w:lang w:val="en-GB"/>
        </w:rPr>
      </w:pPr>
      <w:r>
        <w:rPr>
          <w:rFonts w:ascii="宋体" w:hAnsi="宋体"/>
          <w:b/>
          <w:sz w:val="24"/>
          <w:lang w:val="en-GB"/>
        </w:rPr>
        <w:t>27.1</w:t>
      </w:r>
      <w:r>
        <w:rPr>
          <w:rFonts w:hint="eastAsia" w:ascii="宋体" w:hAnsi="宋体"/>
          <w:b/>
          <w:sz w:val="24"/>
          <w:lang w:val="en-GB"/>
        </w:rPr>
        <w:t>详见</w:t>
      </w:r>
      <w:r>
        <w:rPr>
          <w:rFonts w:hint="eastAsia" w:ascii="宋体" w:hAnsi="宋体" w:cs="宋体"/>
          <w:b/>
          <w:bCs/>
          <w:sz w:val="24"/>
          <w:szCs w:val="24"/>
        </w:rPr>
        <w:t>“询价须知前附表”。</w:t>
      </w:r>
    </w:p>
    <w:p>
      <w:pPr>
        <w:spacing w:line="460" w:lineRule="exact"/>
        <w:rPr>
          <w:rFonts w:ascii="宋体"/>
          <w:b/>
          <w:sz w:val="24"/>
          <w:szCs w:val="24"/>
        </w:rPr>
      </w:pPr>
      <w:r>
        <w:rPr>
          <w:rFonts w:ascii="宋体" w:hAnsi="宋体"/>
          <w:b/>
          <w:sz w:val="24"/>
          <w:szCs w:val="24"/>
        </w:rPr>
        <w:t xml:space="preserve">28. </w:t>
      </w:r>
      <w:r>
        <w:rPr>
          <w:rFonts w:hint="eastAsia" w:ascii="宋体" w:hAnsi="宋体"/>
          <w:b/>
          <w:sz w:val="24"/>
          <w:szCs w:val="24"/>
        </w:rPr>
        <w:t>与谈判小组的接触</w:t>
      </w:r>
    </w:p>
    <w:p>
      <w:pPr>
        <w:spacing w:line="460" w:lineRule="exact"/>
        <w:ind w:left="480" w:hanging="480" w:hangingChars="200"/>
        <w:rPr>
          <w:sz w:val="24"/>
          <w:szCs w:val="24"/>
          <w:lang w:val="en-GB"/>
        </w:rPr>
      </w:pPr>
      <w:r>
        <w:rPr>
          <w:sz w:val="24"/>
          <w:szCs w:val="24"/>
          <w:lang w:val="en-GB"/>
        </w:rPr>
        <w:t xml:space="preserve">28.1 </w:t>
      </w:r>
      <w:r>
        <w:rPr>
          <w:rFonts w:hint="eastAsia"/>
          <w:sz w:val="24"/>
          <w:szCs w:val="24"/>
          <w:lang w:val="en-GB"/>
        </w:rPr>
        <w:t>除按本须知第</w:t>
      </w:r>
      <w:r>
        <w:rPr>
          <w:sz w:val="24"/>
          <w:szCs w:val="24"/>
          <w:lang w:val="en-GB"/>
        </w:rPr>
        <w:t>25.1</w:t>
      </w:r>
      <w:r>
        <w:rPr>
          <w:rFonts w:hint="eastAsia"/>
          <w:sz w:val="24"/>
          <w:szCs w:val="24"/>
          <w:lang w:val="en-GB"/>
        </w:rPr>
        <w:t>条规定外，从询价之日起至授予合同期间，供应商不得就其询价采购有关事项与询价小组私下接触。</w:t>
      </w:r>
    </w:p>
    <w:p>
      <w:pPr>
        <w:spacing w:line="460" w:lineRule="exact"/>
        <w:ind w:left="480" w:hanging="480" w:hangingChars="200"/>
        <w:rPr>
          <w:sz w:val="24"/>
          <w:szCs w:val="24"/>
          <w:lang w:val="en-GB"/>
        </w:rPr>
      </w:pPr>
      <w:r>
        <w:rPr>
          <w:sz w:val="24"/>
          <w:szCs w:val="24"/>
          <w:lang w:val="en-GB"/>
        </w:rPr>
        <w:t xml:space="preserve">28..2 </w:t>
      </w:r>
      <w:r>
        <w:rPr>
          <w:rFonts w:hint="eastAsia"/>
          <w:sz w:val="24"/>
          <w:szCs w:val="24"/>
          <w:lang w:val="en-GB"/>
        </w:rPr>
        <w:t>供应商试图对询价小组的评审施加任何影响，都可能导致其询价响应文件作无效处理。</w:t>
      </w:r>
    </w:p>
    <w:p>
      <w:pPr>
        <w:spacing w:line="460" w:lineRule="exact"/>
        <w:rPr>
          <w:rFonts w:ascii="宋体"/>
          <w:b/>
          <w:sz w:val="24"/>
          <w:szCs w:val="24"/>
        </w:rPr>
      </w:pPr>
      <w:r>
        <w:rPr>
          <w:rFonts w:ascii="宋体" w:hAnsi="宋体"/>
          <w:b/>
          <w:sz w:val="24"/>
          <w:szCs w:val="24"/>
        </w:rPr>
        <w:t>29.</w:t>
      </w:r>
      <w:r>
        <w:rPr>
          <w:rFonts w:hint="eastAsia" w:ascii="宋体" w:hAnsi="宋体"/>
          <w:b/>
          <w:sz w:val="24"/>
          <w:szCs w:val="24"/>
        </w:rPr>
        <w:t>终止询价采购活动的情形</w:t>
      </w:r>
    </w:p>
    <w:p>
      <w:pPr>
        <w:spacing w:line="460" w:lineRule="exact"/>
        <w:rPr>
          <w:sz w:val="24"/>
          <w:szCs w:val="24"/>
          <w:lang w:val="en-GB"/>
        </w:rPr>
      </w:pPr>
      <w:r>
        <w:rPr>
          <w:sz w:val="24"/>
          <w:szCs w:val="24"/>
          <w:lang w:val="en-GB"/>
        </w:rPr>
        <w:t>29.1</w:t>
      </w:r>
      <w:r>
        <w:rPr>
          <w:rFonts w:hint="eastAsia"/>
          <w:sz w:val="24"/>
          <w:szCs w:val="24"/>
          <w:lang w:val="en-GB"/>
        </w:rPr>
        <w:t>出现下列情形之一的，终止询价采购活动，</w:t>
      </w:r>
    </w:p>
    <w:p>
      <w:pPr>
        <w:spacing w:line="460" w:lineRule="exact"/>
        <w:ind w:left="539" w:leftChars="171" w:hanging="180" w:hangingChars="75"/>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）因情况变化，不再符合规定的询价采购方式适用情形的；</w:t>
      </w:r>
    </w:p>
    <w:p>
      <w:pPr>
        <w:spacing w:line="460" w:lineRule="exact"/>
        <w:ind w:left="540" w:hanging="540" w:hangingChars="225"/>
        <w:rPr>
          <w:rFonts w:ascii="宋体"/>
          <w:sz w:val="24"/>
          <w:szCs w:val="24"/>
        </w:rPr>
      </w:pPr>
      <w:r>
        <w:rPr>
          <w:rFonts w:hint="eastAsia" w:ascii="宋体" w:hAnsi="宋体"/>
          <w:sz w:val="24"/>
          <w:szCs w:val="24"/>
        </w:rPr>
        <w:t>　</w:t>
      </w:r>
      <w:r>
        <w:rPr>
          <w:rFonts w:ascii="宋体" w:hAnsi="宋体"/>
          <w:sz w:val="24"/>
          <w:szCs w:val="24"/>
        </w:rPr>
        <w:t xml:space="preserve"> </w:t>
      </w:r>
      <w:r>
        <w:rPr>
          <w:rFonts w:hint="eastAsia" w:ascii="宋体" w:hAnsi="宋体"/>
          <w:sz w:val="24"/>
          <w:szCs w:val="24"/>
        </w:rPr>
        <w:t>（</w:t>
      </w:r>
      <w:r>
        <w:rPr>
          <w:rFonts w:ascii="宋体" w:hAnsi="宋体"/>
          <w:sz w:val="24"/>
          <w:szCs w:val="24"/>
        </w:rPr>
        <w:t>2</w:t>
      </w:r>
      <w:r>
        <w:rPr>
          <w:rFonts w:hint="eastAsia" w:ascii="宋体" w:hAnsi="宋体"/>
          <w:sz w:val="24"/>
          <w:szCs w:val="24"/>
        </w:rPr>
        <w:t>）出现影响采购公正的违法、违规行为的；</w:t>
      </w:r>
    </w:p>
    <w:p>
      <w:pPr>
        <w:spacing w:line="460" w:lineRule="exact"/>
        <w:ind w:left="900" w:hanging="900" w:hangingChars="375"/>
        <w:rPr>
          <w:rFonts w:ascii="宋体"/>
          <w:b/>
          <w:i/>
          <w:sz w:val="24"/>
          <w:szCs w:val="24"/>
          <w:bdr w:val="single" w:color="auto" w:sz="4" w:space="0"/>
        </w:rPr>
      </w:pPr>
      <w:r>
        <w:rPr>
          <w:rFonts w:hint="eastAsia"/>
          <w:sz w:val="24"/>
          <w:szCs w:val="24"/>
        </w:rPr>
        <w:t>　　（</w:t>
      </w:r>
      <w:r>
        <w:rPr>
          <w:sz w:val="24"/>
          <w:szCs w:val="24"/>
        </w:rPr>
        <w:t>3</w:t>
      </w:r>
      <w:r>
        <w:rPr>
          <w:rFonts w:hint="eastAsia"/>
          <w:sz w:val="24"/>
          <w:szCs w:val="24"/>
        </w:rPr>
        <w:t>）在采购过程中符合竞争要求的供应商或者报价未超过采购预算的供应商不足</w:t>
      </w:r>
      <w:r>
        <w:rPr>
          <w:sz w:val="24"/>
          <w:szCs w:val="24"/>
        </w:rPr>
        <w:t>3</w:t>
      </w:r>
      <w:r>
        <w:rPr>
          <w:rFonts w:hint="eastAsia"/>
          <w:sz w:val="24"/>
          <w:szCs w:val="24"/>
        </w:rPr>
        <w:t>家的。</w:t>
      </w:r>
      <w:bookmarkStart w:id="26" w:name="_Toc376848253"/>
    </w:p>
    <w:p>
      <w:pPr>
        <w:pStyle w:val="5"/>
        <w:spacing w:before="0" w:after="0" w:line="460" w:lineRule="exact"/>
        <w:jc w:val="left"/>
        <w:rPr>
          <w:rFonts w:ascii="宋体" w:hAnsi="宋体" w:eastAsia="宋体"/>
          <w:sz w:val="24"/>
          <w:szCs w:val="24"/>
        </w:rPr>
      </w:pPr>
      <w:bookmarkStart w:id="27" w:name="_Toc9419"/>
      <w:bookmarkStart w:id="28" w:name="_Toc2462"/>
      <w:r>
        <w:rPr>
          <w:rFonts w:hint="eastAsia" w:ascii="宋体" w:hAnsi="宋体" w:eastAsia="宋体"/>
          <w:sz w:val="24"/>
          <w:szCs w:val="24"/>
        </w:rPr>
        <w:t>六、推荐、确定成交候选供应商</w:t>
      </w:r>
      <w:bookmarkEnd w:id="26"/>
      <w:bookmarkEnd w:id="27"/>
      <w:bookmarkEnd w:id="28"/>
    </w:p>
    <w:p>
      <w:pPr>
        <w:spacing w:line="440" w:lineRule="exact"/>
        <w:rPr>
          <w:rFonts w:ascii="宋体"/>
          <w:b/>
          <w:bCs/>
          <w:sz w:val="24"/>
          <w:szCs w:val="24"/>
        </w:rPr>
      </w:pPr>
      <w:r>
        <w:rPr>
          <w:rFonts w:ascii="宋体" w:hAnsi="宋体"/>
          <w:b/>
          <w:bCs/>
          <w:sz w:val="24"/>
          <w:szCs w:val="24"/>
        </w:rPr>
        <w:t>30.</w:t>
      </w:r>
      <w:r>
        <w:rPr>
          <w:rFonts w:hint="eastAsia" w:ascii="宋体" w:hAnsi="宋体"/>
          <w:b/>
          <w:bCs/>
          <w:sz w:val="24"/>
          <w:szCs w:val="24"/>
        </w:rPr>
        <w:t>推荐成交候选供应商标准</w:t>
      </w:r>
    </w:p>
    <w:p>
      <w:pPr>
        <w:widowControl/>
        <w:snapToGrid w:val="0"/>
        <w:spacing w:before="100" w:beforeAutospacing="1" w:after="100" w:afterAutospacing="1" w:line="440" w:lineRule="exact"/>
        <w:ind w:left="480" w:hanging="480" w:hangingChars="200"/>
        <w:jc w:val="left"/>
        <w:rPr>
          <w:rFonts w:ascii="宋体"/>
          <w:bCs/>
          <w:sz w:val="24"/>
          <w:szCs w:val="24"/>
        </w:rPr>
      </w:pPr>
      <w:r>
        <w:rPr>
          <w:rFonts w:ascii="宋体" w:hAnsi="宋体"/>
          <w:bCs/>
          <w:sz w:val="24"/>
          <w:szCs w:val="24"/>
        </w:rPr>
        <w:t>30.1</w:t>
      </w:r>
      <w:r>
        <w:rPr>
          <w:rFonts w:hint="eastAsia" w:ascii="宋体" w:hAnsi="宋体"/>
          <w:bCs/>
          <w:sz w:val="24"/>
          <w:szCs w:val="24"/>
        </w:rPr>
        <w:t>询价小组应当从质量和服务均能满足采购文件实质性响应要求的供应商中，按照报价由低到高的顺序提出</w:t>
      </w:r>
      <w:r>
        <w:rPr>
          <w:rFonts w:ascii="宋体" w:hAnsi="宋体"/>
          <w:bCs/>
          <w:sz w:val="24"/>
          <w:szCs w:val="24"/>
        </w:rPr>
        <w:t>3</w:t>
      </w:r>
      <w:r>
        <w:rPr>
          <w:rFonts w:hint="eastAsia" w:ascii="宋体" w:hAnsi="宋体"/>
          <w:bCs/>
          <w:sz w:val="24"/>
          <w:szCs w:val="24"/>
        </w:rPr>
        <w:t>名以上成交候选人，并编写评审报告。</w:t>
      </w:r>
    </w:p>
    <w:p>
      <w:pPr>
        <w:spacing w:line="460" w:lineRule="exact"/>
        <w:ind w:left="480" w:hanging="480" w:hangingChars="200"/>
        <w:rPr>
          <w:rFonts w:ascii="宋体"/>
          <w:sz w:val="24"/>
          <w:szCs w:val="24"/>
        </w:rPr>
      </w:pPr>
      <w:r>
        <w:rPr>
          <w:rFonts w:ascii="宋体" w:hAnsi="宋体"/>
          <w:bCs/>
          <w:sz w:val="24"/>
          <w:szCs w:val="24"/>
        </w:rPr>
        <w:t>30.2</w:t>
      </w:r>
      <w:r>
        <w:rPr>
          <w:rFonts w:hint="eastAsia" w:ascii="宋体" w:hAnsi="宋体"/>
          <w:bCs/>
          <w:sz w:val="24"/>
          <w:szCs w:val="24"/>
        </w:rPr>
        <w:t>最终报价相同的，按技术指标优劣顺序排列</w:t>
      </w:r>
      <w:r>
        <w:rPr>
          <w:rFonts w:hint="eastAsia"/>
        </w:rPr>
        <w:t>；</w:t>
      </w:r>
      <w:r>
        <w:rPr>
          <w:rFonts w:hint="eastAsia" w:ascii="宋体" w:hAnsi="宋体"/>
          <w:bCs/>
          <w:sz w:val="24"/>
          <w:szCs w:val="24"/>
        </w:rPr>
        <w:t>最终报价相同且技术指标优劣相同的由谈判小组随机抽取确定排序。</w:t>
      </w:r>
    </w:p>
    <w:p>
      <w:pPr>
        <w:spacing w:line="440" w:lineRule="exact"/>
        <w:rPr>
          <w:rFonts w:ascii="宋体"/>
          <w:b/>
          <w:bCs/>
          <w:sz w:val="24"/>
          <w:szCs w:val="24"/>
        </w:rPr>
      </w:pPr>
      <w:bookmarkStart w:id="29" w:name="_Toc286758340"/>
      <w:r>
        <w:rPr>
          <w:rFonts w:ascii="宋体" w:hAnsi="宋体"/>
          <w:b/>
          <w:bCs/>
          <w:sz w:val="24"/>
          <w:szCs w:val="24"/>
        </w:rPr>
        <w:t>31.</w:t>
      </w:r>
      <w:r>
        <w:rPr>
          <w:rFonts w:hint="eastAsia" w:ascii="宋体" w:hAnsi="宋体"/>
          <w:b/>
          <w:bCs/>
          <w:sz w:val="24"/>
          <w:szCs w:val="24"/>
        </w:rPr>
        <w:t>确定成交供应商</w:t>
      </w:r>
    </w:p>
    <w:p>
      <w:pPr>
        <w:spacing w:line="440" w:lineRule="exact"/>
        <w:rPr>
          <w:rFonts w:ascii="宋体"/>
          <w:bCs/>
          <w:sz w:val="24"/>
          <w:szCs w:val="24"/>
        </w:rPr>
      </w:pPr>
      <w:r>
        <w:rPr>
          <w:rFonts w:ascii="宋体" w:hAnsi="宋体"/>
          <w:bCs/>
          <w:sz w:val="24"/>
          <w:szCs w:val="24"/>
        </w:rPr>
        <w:t>31.1</w:t>
      </w:r>
      <w:r>
        <w:rPr>
          <w:rFonts w:hint="eastAsia" w:ascii="宋体" w:hAnsi="宋体"/>
          <w:bCs/>
          <w:sz w:val="24"/>
          <w:szCs w:val="24"/>
        </w:rPr>
        <w:t>采购代理机构在询价结束后将评审报告送采购人。</w:t>
      </w:r>
    </w:p>
    <w:p>
      <w:pPr>
        <w:spacing w:line="440" w:lineRule="exact"/>
        <w:ind w:left="480" w:hanging="480" w:hangingChars="200"/>
        <w:rPr>
          <w:rFonts w:ascii="宋体"/>
          <w:bCs/>
          <w:sz w:val="24"/>
          <w:szCs w:val="24"/>
        </w:rPr>
      </w:pPr>
      <w:r>
        <w:rPr>
          <w:rFonts w:ascii="宋体" w:hAnsi="宋体"/>
          <w:bCs/>
          <w:sz w:val="24"/>
          <w:szCs w:val="24"/>
        </w:rPr>
        <w:t>31.2</w:t>
      </w:r>
      <w:r>
        <w:rPr>
          <w:rFonts w:hint="eastAsia" w:ascii="宋体" w:hAnsi="宋体"/>
          <w:bCs/>
          <w:sz w:val="24"/>
          <w:szCs w:val="24"/>
        </w:rPr>
        <w:t>采购人收到评审报告后，从评审报告提出的成交候选人中，根据质量和服务均能满足采购文件实质性响应要求且报价最低的原则确定成交供应商，也可以书面授权询价小组直接确定成交供应商。</w:t>
      </w:r>
    </w:p>
    <w:p>
      <w:pPr>
        <w:pStyle w:val="5"/>
        <w:spacing w:before="0" w:after="0" w:line="460" w:lineRule="exact"/>
        <w:jc w:val="left"/>
        <w:rPr>
          <w:rFonts w:ascii="宋体" w:hAnsi="宋体" w:eastAsia="宋体" w:cs="宋体"/>
          <w:sz w:val="24"/>
          <w:szCs w:val="24"/>
        </w:rPr>
      </w:pPr>
      <w:bookmarkStart w:id="30" w:name="_Toc13531"/>
      <w:bookmarkStart w:id="31" w:name="_Toc376848254"/>
      <w:bookmarkStart w:id="32" w:name="_Toc14641"/>
      <w:r>
        <w:rPr>
          <w:rFonts w:hint="eastAsia"/>
          <w:sz w:val="24"/>
          <w:szCs w:val="24"/>
        </w:rPr>
        <w:t>七、</w:t>
      </w:r>
      <w:r>
        <w:rPr>
          <w:rFonts w:hint="eastAsia" w:ascii="宋体" w:hAnsi="宋体" w:eastAsia="宋体" w:cs="宋体"/>
          <w:sz w:val="24"/>
          <w:szCs w:val="24"/>
        </w:rPr>
        <w:t>公示、质疑</w:t>
      </w:r>
      <w:bookmarkEnd w:id="30"/>
      <w:bookmarkEnd w:id="31"/>
      <w:bookmarkEnd w:id="32"/>
    </w:p>
    <w:p>
      <w:pPr>
        <w:spacing w:line="440" w:lineRule="exact"/>
        <w:rPr>
          <w:rFonts w:ascii="宋体"/>
          <w:b/>
          <w:bCs/>
          <w:sz w:val="24"/>
          <w:szCs w:val="24"/>
        </w:rPr>
      </w:pPr>
      <w:r>
        <w:rPr>
          <w:rFonts w:ascii="宋体" w:hAnsi="宋体"/>
          <w:b/>
          <w:bCs/>
          <w:sz w:val="24"/>
          <w:szCs w:val="24"/>
        </w:rPr>
        <w:t xml:space="preserve">32. </w:t>
      </w:r>
      <w:r>
        <w:rPr>
          <w:rFonts w:hint="eastAsia" w:ascii="宋体" w:hAnsi="宋体"/>
          <w:b/>
          <w:bCs/>
          <w:sz w:val="24"/>
          <w:szCs w:val="24"/>
        </w:rPr>
        <w:t>公示</w:t>
      </w:r>
      <w:bookmarkEnd w:id="29"/>
    </w:p>
    <w:p>
      <w:pPr>
        <w:spacing w:line="440" w:lineRule="exact"/>
        <w:ind w:left="567" w:hanging="567"/>
        <w:rPr>
          <w:rFonts w:ascii="宋体"/>
          <w:sz w:val="24"/>
          <w:szCs w:val="24"/>
        </w:rPr>
      </w:pPr>
      <w:r>
        <w:rPr>
          <w:rFonts w:ascii="宋体" w:hAnsi="宋体"/>
          <w:sz w:val="24"/>
          <w:szCs w:val="24"/>
        </w:rPr>
        <w:t xml:space="preserve">32.1 </w:t>
      </w:r>
      <w:r>
        <w:rPr>
          <w:rFonts w:hint="eastAsia" w:ascii="宋体" w:hAnsi="宋体"/>
          <w:bCs/>
          <w:sz w:val="24"/>
          <w:szCs w:val="24"/>
        </w:rPr>
        <w:t>成交供应商确定</w:t>
      </w:r>
      <w:r>
        <w:rPr>
          <w:rFonts w:hint="eastAsia" w:ascii="宋体" w:hAnsi="宋体"/>
          <w:sz w:val="24"/>
          <w:szCs w:val="24"/>
        </w:rPr>
        <w:t>后，将在</w:t>
      </w:r>
      <w:r>
        <w:rPr>
          <w:rFonts w:hint="eastAsia" w:ascii="宋体" w:hAnsi="宋体"/>
          <w:bCs/>
          <w:sz w:val="24"/>
          <w:szCs w:val="24"/>
        </w:rPr>
        <w:t>江西省公共资源交易网发布媒体上（网址：</w:t>
      </w:r>
      <w:r>
        <w:rPr>
          <w:rFonts w:ascii="宋体" w:hAnsi="宋体"/>
          <w:bCs/>
          <w:sz w:val="24"/>
          <w:szCs w:val="24"/>
        </w:rPr>
        <w:t>http://ggzy.</w:t>
      </w:r>
      <w:r>
        <w:rPr>
          <w:rFonts w:ascii="宋体" w:hAnsi="宋体"/>
          <w:b/>
          <w:bCs/>
          <w:sz w:val="24"/>
          <w:szCs w:val="24"/>
        </w:rPr>
        <w:t xml:space="preserve"> </w:t>
      </w:r>
      <w:r>
        <w:rPr>
          <w:rFonts w:ascii="宋体" w:hAnsi="宋体"/>
          <w:bCs/>
          <w:sz w:val="24"/>
          <w:szCs w:val="24"/>
        </w:rPr>
        <w:t>jiangxi.gov.cn/jxzbw/</w:t>
      </w:r>
      <w:r>
        <w:rPr>
          <w:rFonts w:hint="eastAsia" w:ascii="宋体" w:hAnsi="宋体"/>
          <w:bCs/>
          <w:sz w:val="24"/>
          <w:szCs w:val="24"/>
        </w:rPr>
        <w:t>）</w:t>
      </w:r>
      <w:r>
        <w:rPr>
          <w:rFonts w:hint="eastAsia" w:ascii="宋体" w:hAnsi="宋体"/>
          <w:sz w:val="24"/>
          <w:szCs w:val="24"/>
        </w:rPr>
        <w:t>进行成交结果公示，公示期为</w:t>
      </w:r>
      <w:r>
        <w:rPr>
          <w:rFonts w:ascii="宋体" w:hAnsi="宋体"/>
          <w:sz w:val="24"/>
          <w:szCs w:val="24"/>
        </w:rPr>
        <w:t>7</w:t>
      </w:r>
      <w:r>
        <w:rPr>
          <w:rFonts w:hint="eastAsia" w:ascii="宋体" w:hAnsi="宋体"/>
          <w:sz w:val="24"/>
          <w:szCs w:val="24"/>
        </w:rPr>
        <w:t>个工作日。</w:t>
      </w:r>
    </w:p>
    <w:p>
      <w:pPr>
        <w:spacing w:line="440" w:lineRule="exact"/>
        <w:ind w:left="567" w:hanging="567"/>
        <w:rPr>
          <w:rFonts w:ascii="宋体"/>
          <w:b/>
          <w:sz w:val="24"/>
          <w:szCs w:val="24"/>
        </w:rPr>
      </w:pPr>
      <w:r>
        <w:rPr>
          <w:rFonts w:ascii="宋体" w:hAnsi="宋体"/>
          <w:b/>
          <w:sz w:val="24"/>
          <w:szCs w:val="24"/>
        </w:rPr>
        <w:t xml:space="preserve">33. </w:t>
      </w:r>
      <w:r>
        <w:rPr>
          <w:rFonts w:hint="eastAsia" w:ascii="宋体" w:hAnsi="宋体"/>
          <w:b/>
          <w:sz w:val="24"/>
          <w:szCs w:val="24"/>
        </w:rPr>
        <w:t>质疑</w:t>
      </w:r>
    </w:p>
    <w:p>
      <w:pPr>
        <w:spacing w:line="440" w:lineRule="exact"/>
        <w:ind w:left="567" w:hanging="567"/>
        <w:rPr>
          <w:rFonts w:ascii="宋体"/>
          <w:sz w:val="24"/>
          <w:szCs w:val="24"/>
        </w:rPr>
      </w:pPr>
      <w:r>
        <w:rPr>
          <w:rFonts w:ascii="宋体" w:hAnsi="宋体"/>
          <w:sz w:val="24"/>
          <w:szCs w:val="24"/>
        </w:rPr>
        <w:t>33.1</w:t>
      </w:r>
      <w:r>
        <w:rPr>
          <w:rFonts w:hint="eastAsia" w:ascii="宋体" w:hAnsi="宋体"/>
          <w:sz w:val="24"/>
          <w:szCs w:val="24"/>
        </w:rPr>
        <w:t>供应商对成交结果有质疑的，质疑书应当在公示期内须将原件送达采购代理机构。质疑书必须署名，由法定代表人或者供应商代表签字（盖章），并加盖供应商单位公章。</w:t>
      </w:r>
    </w:p>
    <w:p>
      <w:pPr>
        <w:spacing w:line="440" w:lineRule="exact"/>
        <w:ind w:left="567" w:hanging="567"/>
        <w:rPr>
          <w:rFonts w:ascii="宋体"/>
          <w:sz w:val="24"/>
          <w:szCs w:val="24"/>
        </w:rPr>
      </w:pPr>
      <w:r>
        <w:rPr>
          <w:rFonts w:ascii="宋体" w:hAnsi="宋体"/>
          <w:sz w:val="24"/>
          <w:szCs w:val="24"/>
        </w:rPr>
        <w:t xml:space="preserve">     </w:t>
      </w:r>
      <w:r>
        <w:rPr>
          <w:rFonts w:hint="eastAsia" w:ascii="宋体" w:hAnsi="宋体"/>
          <w:sz w:val="24"/>
          <w:szCs w:val="24"/>
        </w:rPr>
        <w:t>质疑书应当包括下列主要内容：</w:t>
      </w:r>
    </w:p>
    <w:p>
      <w:pPr>
        <w:spacing w:line="440" w:lineRule="exact"/>
        <w:ind w:left="567" w:hanging="567"/>
        <w:rPr>
          <w:rFonts w:ascii="宋体"/>
          <w:sz w:val="24"/>
          <w:szCs w:val="24"/>
        </w:rPr>
      </w:pPr>
      <w:r>
        <w:rPr>
          <w:rFonts w:ascii="宋体" w:hAnsi="宋体"/>
          <w:sz w:val="24"/>
          <w:szCs w:val="24"/>
        </w:rPr>
        <w:t xml:space="preserve">    1</w:t>
      </w:r>
      <w:r>
        <w:rPr>
          <w:rFonts w:hint="eastAsia" w:ascii="宋体" w:hAnsi="宋体"/>
          <w:sz w:val="24"/>
          <w:szCs w:val="24"/>
        </w:rPr>
        <w:t>）质疑人和被质疑人的名称、质疑人的地址、电话等；</w:t>
      </w:r>
    </w:p>
    <w:p>
      <w:pPr>
        <w:spacing w:line="440" w:lineRule="exact"/>
        <w:ind w:left="567" w:hanging="567"/>
        <w:rPr>
          <w:rFonts w:ascii="宋体"/>
          <w:sz w:val="24"/>
          <w:szCs w:val="24"/>
        </w:rPr>
      </w:pPr>
      <w:r>
        <w:rPr>
          <w:rFonts w:ascii="宋体" w:hAnsi="宋体"/>
          <w:sz w:val="24"/>
          <w:szCs w:val="24"/>
        </w:rPr>
        <w:t xml:space="preserve">    2</w:t>
      </w:r>
      <w:r>
        <w:rPr>
          <w:rFonts w:hint="eastAsia" w:ascii="宋体" w:hAnsi="宋体"/>
          <w:sz w:val="24"/>
          <w:szCs w:val="24"/>
        </w:rPr>
        <w:t>）具体的质疑事项、事实根据和法律依据以及相关证明材料；</w:t>
      </w:r>
    </w:p>
    <w:p>
      <w:pPr>
        <w:spacing w:line="440" w:lineRule="exact"/>
        <w:ind w:left="567" w:hanging="567"/>
        <w:rPr>
          <w:rFonts w:ascii="宋体"/>
          <w:sz w:val="24"/>
          <w:szCs w:val="24"/>
        </w:rPr>
      </w:pPr>
      <w:r>
        <w:rPr>
          <w:rFonts w:ascii="宋体" w:hAnsi="宋体"/>
          <w:sz w:val="24"/>
          <w:szCs w:val="24"/>
        </w:rPr>
        <w:t xml:space="preserve">    3</w:t>
      </w:r>
      <w:r>
        <w:rPr>
          <w:rFonts w:hint="eastAsia" w:ascii="宋体" w:hAnsi="宋体"/>
          <w:sz w:val="24"/>
          <w:szCs w:val="24"/>
        </w:rPr>
        <w:t>）提起质疑的日期。</w:t>
      </w:r>
    </w:p>
    <w:p>
      <w:pPr>
        <w:pStyle w:val="5"/>
        <w:spacing w:before="0" w:after="0" w:line="460" w:lineRule="exact"/>
        <w:jc w:val="left"/>
        <w:rPr>
          <w:rFonts w:ascii="宋体" w:hAnsi="宋体" w:eastAsia="宋体" w:cs="宋体"/>
          <w:sz w:val="24"/>
          <w:szCs w:val="24"/>
        </w:rPr>
      </w:pPr>
      <w:bookmarkStart w:id="33" w:name="_Toc376848255"/>
      <w:bookmarkStart w:id="34" w:name="_Toc3718"/>
      <w:bookmarkStart w:id="35" w:name="_Toc2293"/>
      <w:bookmarkStart w:id="36" w:name="_Toc286758341"/>
      <w:r>
        <w:rPr>
          <w:rFonts w:hint="eastAsia" w:ascii="宋体" w:hAnsi="宋体" w:eastAsia="宋体" w:cs="宋体"/>
          <w:sz w:val="24"/>
          <w:szCs w:val="24"/>
        </w:rPr>
        <w:t>八、成交通知书、签订合同</w:t>
      </w:r>
      <w:bookmarkEnd w:id="33"/>
      <w:bookmarkEnd w:id="34"/>
      <w:bookmarkEnd w:id="35"/>
    </w:p>
    <w:p>
      <w:pPr>
        <w:spacing w:line="440" w:lineRule="exact"/>
        <w:rPr>
          <w:rFonts w:ascii="宋体"/>
          <w:b/>
          <w:bCs/>
          <w:sz w:val="24"/>
          <w:szCs w:val="24"/>
        </w:rPr>
      </w:pPr>
      <w:r>
        <w:rPr>
          <w:rFonts w:ascii="宋体" w:hAnsi="宋体"/>
          <w:b/>
          <w:bCs/>
          <w:sz w:val="24"/>
          <w:szCs w:val="24"/>
        </w:rPr>
        <w:t>34.</w:t>
      </w:r>
      <w:r>
        <w:rPr>
          <w:rFonts w:hint="eastAsia" w:ascii="宋体" w:hAnsi="宋体"/>
          <w:b/>
          <w:bCs/>
          <w:sz w:val="24"/>
          <w:szCs w:val="24"/>
        </w:rPr>
        <w:t>成交通知书</w:t>
      </w:r>
      <w:bookmarkEnd w:id="36"/>
    </w:p>
    <w:p>
      <w:pPr>
        <w:spacing w:line="440" w:lineRule="exact"/>
        <w:ind w:left="567" w:hanging="567"/>
        <w:rPr>
          <w:rFonts w:ascii="宋体"/>
          <w:sz w:val="24"/>
          <w:szCs w:val="24"/>
        </w:rPr>
      </w:pPr>
      <w:r>
        <w:rPr>
          <w:rFonts w:ascii="宋体" w:hAnsi="宋体"/>
          <w:sz w:val="24"/>
          <w:szCs w:val="24"/>
        </w:rPr>
        <w:t>34.1</w:t>
      </w:r>
      <w:r>
        <w:rPr>
          <w:rFonts w:hint="eastAsia" w:ascii="宋体" w:hAnsi="宋体"/>
          <w:sz w:val="24"/>
          <w:szCs w:val="24"/>
        </w:rPr>
        <w:t>成交结果公告期满后，采购代理机构将向成交供应商发出成交通知书，成交供应商在领取成交通知书时须按“询价须知前附表”规定的收费标准向采购代理机构缴纳采购代理服务费。</w:t>
      </w:r>
    </w:p>
    <w:p>
      <w:pPr>
        <w:spacing w:line="440" w:lineRule="exact"/>
        <w:ind w:left="567" w:hanging="567"/>
        <w:rPr>
          <w:rFonts w:ascii="宋体"/>
          <w:sz w:val="24"/>
          <w:szCs w:val="24"/>
        </w:rPr>
      </w:pPr>
      <w:r>
        <w:rPr>
          <w:rFonts w:ascii="宋体" w:hAnsi="宋体"/>
          <w:sz w:val="24"/>
          <w:szCs w:val="24"/>
        </w:rPr>
        <w:t xml:space="preserve">34.2 </w:t>
      </w:r>
      <w:r>
        <w:rPr>
          <w:rFonts w:hint="eastAsia" w:ascii="宋体" w:hAnsi="宋体"/>
          <w:sz w:val="24"/>
          <w:szCs w:val="24"/>
        </w:rPr>
        <w:t>成交通知书是合同的一个组成部分。</w:t>
      </w:r>
    </w:p>
    <w:p>
      <w:pPr>
        <w:spacing w:line="440" w:lineRule="exact"/>
        <w:ind w:left="567" w:hanging="567"/>
        <w:rPr>
          <w:rFonts w:ascii="宋体"/>
          <w:sz w:val="24"/>
          <w:szCs w:val="24"/>
        </w:rPr>
      </w:pPr>
      <w:r>
        <w:rPr>
          <w:rFonts w:ascii="宋体" w:hAnsi="宋体"/>
          <w:sz w:val="24"/>
          <w:szCs w:val="24"/>
        </w:rPr>
        <w:t xml:space="preserve">34.3 </w:t>
      </w:r>
      <w:r>
        <w:rPr>
          <w:rFonts w:hint="eastAsia" w:ascii="宋体" w:hAnsi="宋体"/>
          <w:sz w:val="24"/>
          <w:szCs w:val="24"/>
        </w:rPr>
        <w:t>当成交通知书发出后，采购代理机构将通知所有未成交的供应商。</w:t>
      </w:r>
    </w:p>
    <w:p>
      <w:pPr>
        <w:spacing w:line="440" w:lineRule="exact"/>
        <w:rPr>
          <w:rFonts w:ascii="宋体"/>
          <w:b/>
          <w:bCs/>
          <w:sz w:val="24"/>
          <w:szCs w:val="24"/>
        </w:rPr>
      </w:pPr>
      <w:r>
        <w:rPr>
          <w:rFonts w:ascii="宋体" w:hAnsi="宋体"/>
          <w:b/>
          <w:bCs/>
          <w:sz w:val="24"/>
          <w:szCs w:val="24"/>
        </w:rPr>
        <w:t xml:space="preserve">35. </w:t>
      </w:r>
      <w:r>
        <w:rPr>
          <w:rFonts w:hint="eastAsia" w:ascii="宋体" w:hAnsi="宋体"/>
          <w:b/>
          <w:bCs/>
          <w:sz w:val="24"/>
          <w:szCs w:val="24"/>
        </w:rPr>
        <w:t>签订合同</w:t>
      </w:r>
    </w:p>
    <w:p>
      <w:pPr>
        <w:spacing w:line="460" w:lineRule="exact"/>
        <w:ind w:left="480" w:hanging="480" w:hangingChars="200"/>
        <w:rPr>
          <w:sz w:val="24"/>
          <w:szCs w:val="24"/>
        </w:rPr>
      </w:pPr>
      <w:r>
        <w:rPr>
          <w:rFonts w:ascii="宋体" w:hAnsi="宋体"/>
          <w:sz w:val="24"/>
          <w:szCs w:val="24"/>
        </w:rPr>
        <w:t xml:space="preserve">35.1 </w:t>
      </w:r>
      <w:r>
        <w:rPr>
          <w:rFonts w:hint="eastAsia" w:ascii="宋体" w:hAnsi="宋体"/>
          <w:sz w:val="24"/>
          <w:szCs w:val="24"/>
        </w:rPr>
        <w:t>成交供应商应按成交通知书规定的时间、地点与采购人签订合同。</w:t>
      </w:r>
    </w:p>
    <w:p>
      <w:pPr>
        <w:spacing w:line="440" w:lineRule="exact"/>
        <w:ind w:left="567" w:hanging="567"/>
        <w:rPr>
          <w:rFonts w:ascii="宋体"/>
          <w:sz w:val="24"/>
          <w:szCs w:val="24"/>
        </w:rPr>
      </w:pPr>
      <w:r>
        <w:rPr>
          <w:rFonts w:ascii="宋体" w:hAnsi="宋体"/>
          <w:sz w:val="24"/>
          <w:szCs w:val="24"/>
        </w:rPr>
        <w:t xml:space="preserve">35.2 </w:t>
      </w:r>
      <w:r>
        <w:rPr>
          <w:rFonts w:hint="eastAsia" w:ascii="宋体" w:hAnsi="宋体"/>
          <w:sz w:val="24"/>
          <w:szCs w:val="24"/>
        </w:rPr>
        <w:t>询价采购文件、成交供应商的询价响应文件及询价过程中有关澄清文件均为签订合同的依据。</w:t>
      </w:r>
    </w:p>
    <w:p>
      <w:pPr>
        <w:spacing w:line="440" w:lineRule="exact"/>
        <w:ind w:left="567" w:hanging="567"/>
        <w:rPr>
          <w:rFonts w:ascii="宋体"/>
          <w:sz w:val="24"/>
          <w:szCs w:val="24"/>
        </w:rPr>
      </w:pPr>
      <w:r>
        <w:rPr>
          <w:rFonts w:ascii="宋体" w:hAnsi="宋体"/>
          <w:sz w:val="24"/>
          <w:szCs w:val="24"/>
        </w:rPr>
        <w:t>35.3</w:t>
      </w:r>
      <w:r>
        <w:rPr>
          <w:rFonts w:hint="eastAsia" w:ascii="宋体" w:hAnsi="宋体"/>
          <w:sz w:val="24"/>
          <w:szCs w:val="24"/>
        </w:rPr>
        <w:t>合同履行中，采购人需追加与合同标的相同的货物的，在不改变合同其他条款的前提下，可以与供应商协商签订补充合同，但所有补充合同的采购金额不得超过原合同采购金额的百分之十。</w:t>
      </w:r>
    </w:p>
    <w:p>
      <w:pPr>
        <w:spacing w:line="460" w:lineRule="exact"/>
        <w:ind w:left="480" w:hanging="480" w:hangingChars="200"/>
        <w:rPr>
          <w:rFonts w:ascii="宋体"/>
          <w:sz w:val="24"/>
          <w:szCs w:val="24"/>
        </w:rPr>
      </w:pPr>
      <w:r>
        <w:rPr>
          <w:rFonts w:ascii="宋体" w:hAnsi="宋体"/>
          <w:sz w:val="24"/>
          <w:szCs w:val="24"/>
        </w:rPr>
        <w:t>35.4</w:t>
      </w:r>
      <w:bookmarkStart w:id="37" w:name="_Toc376848256"/>
      <w:bookmarkStart w:id="38" w:name="_Toc286758343"/>
      <w:r>
        <w:rPr>
          <w:rFonts w:hint="eastAsia" w:ascii="宋体" w:hAnsi="宋体"/>
          <w:sz w:val="24"/>
          <w:szCs w:val="24"/>
        </w:rPr>
        <w:t>成交供应商拒绝签订政府采购合同的，采购人可以按本须知“第</w:t>
      </w:r>
      <w:r>
        <w:rPr>
          <w:rFonts w:ascii="宋体" w:hAnsi="宋体"/>
          <w:sz w:val="24"/>
          <w:szCs w:val="24"/>
        </w:rPr>
        <w:t>31</w:t>
      </w:r>
      <w:r>
        <w:rPr>
          <w:rFonts w:hint="eastAsia" w:ascii="宋体" w:hAnsi="宋体"/>
          <w:sz w:val="24"/>
          <w:szCs w:val="24"/>
        </w:rPr>
        <w:t>条”规定的原则确定其他供应商作为成交供应商并签订政府采购合同，也可以重新开展采购活动。拒绝签订政府采购合同的成交供应商不得参加对该项目重新开展的采购活动，并不予退还其交纳的谈判保证金。</w:t>
      </w:r>
    </w:p>
    <w:p>
      <w:pPr>
        <w:spacing w:line="460" w:lineRule="exact"/>
        <w:ind w:left="480" w:hanging="480" w:hangingChars="200"/>
        <w:rPr>
          <w:rFonts w:ascii="宋体"/>
          <w:sz w:val="24"/>
          <w:szCs w:val="24"/>
        </w:rPr>
      </w:pPr>
      <w:r>
        <w:rPr>
          <w:rFonts w:hint="eastAsia"/>
          <w:sz w:val="24"/>
          <w:szCs w:val="24"/>
        </w:rPr>
        <w:t>九、采购代理服务费、履约保证金</w:t>
      </w:r>
      <w:bookmarkEnd w:id="37"/>
    </w:p>
    <w:p>
      <w:pPr>
        <w:spacing w:line="440" w:lineRule="exact"/>
        <w:rPr>
          <w:rFonts w:ascii="宋体"/>
          <w:b/>
          <w:bCs/>
          <w:sz w:val="24"/>
          <w:szCs w:val="24"/>
        </w:rPr>
      </w:pPr>
      <w:r>
        <w:rPr>
          <w:rFonts w:ascii="宋体" w:hAnsi="宋体"/>
          <w:b/>
          <w:bCs/>
          <w:sz w:val="24"/>
          <w:szCs w:val="24"/>
        </w:rPr>
        <w:t xml:space="preserve">36. </w:t>
      </w:r>
      <w:r>
        <w:rPr>
          <w:rFonts w:hint="eastAsia" w:ascii="宋体" w:hAnsi="宋体"/>
          <w:b/>
          <w:bCs/>
          <w:sz w:val="24"/>
          <w:szCs w:val="24"/>
        </w:rPr>
        <w:t>采购代理服务费</w:t>
      </w:r>
      <w:bookmarkEnd w:id="38"/>
    </w:p>
    <w:p>
      <w:pPr>
        <w:spacing w:line="440" w:lineRule="exact"/>
        <w:ind w:left="567" w:hanging="567"/>
        <w:rPr>
          <w:rFonts w:ascii="宋体"/>
          <w:sz w:val="24"/>
          <w:szCs w:val="24"/>
        </w:rPr>
      </w:pPr>
      <w:r>
        <w:rPr>
          <w:rFonts w:ascii="宋体" w:hAnsi="宋体"/>
          <w:sz w:val="24"/>
          <w:szCs w:val="24"/>
        </w:rPr>
        <w:t>36.1</w:t>
      </w:r>
      <w:r>
        <w:rPr>
          <w:rFonts w:hint="eastAsia" w:ascii="宋体" w:hAnsi="宋体"/>
          <w:sz w:val="24"/>
          <w:szCs w:val="24"/>
        </w:rPr>
        <w:t>成交供应商在领取成交通知书时须按“谈判须知前附表”规定的收费标准</w:t>
      </w:r>
      <w:r>
        <w:rPr>
          <w:rFonts w:hint="eastAsia" w:ascii="宋体" w:hAnsi="宋体"/>
          <w:b/>
          <w:sz w:val="24"/>
          <w:szCs w:val="24"/>
        </w:rPr>
        <w:t>，</w:t>
      </w:r>
      <w:r>
        <w:rPr>
          <w:rFonts w:hint="eastAsia" w:ascii="宋体" w:hAnsi="宋体"/>
          <w:sz w:val="24"/>
          <w:szCs w:val="24"/>
        </w:rPr>
        <w:t>向采购代理机构缴纳采购代理服务费。并提供采购合同一份。</w:t>
      </w:r>
    </w:p>
    <w:p>
      <w:pPr>
        <w:spacing w:line="440" w:lineRule="exact"/>
        <w:ind w:left="567" w:hanging="567"/>
        <w:rPr>
          <w:rFonts w:ascii="宋体"/>
          <w:sz w:val="24"/>
          <w:szCs w:val="24"/>
        </w:rPr>
      </w:pPr>
      <w:r>
        <w:rPr>
          <w:rFonts w:ascii="宋体" w:hAnsi="宋体"/>
          <w:sz w:val="24"/>
          <w:szCs w:val="24"/>
        </w:rPr>
        <w:t>36</w:t>
      </w:r>
      <w:r>
        <w:rPr>
          <w:rFonts w:ascii="宋体"/>
          <w:sz w:val="24"/>
          <w:szCs w:val="24"/>
        </w:rPr>
        <w:t>.</w:t>
      </w:r>
      <w:r>
        <w:rPr>
          <w:rFonts w:ascii="宋体" w:hAnsi="宋体"/>
          <w:sz w:val="24"/>
          <w:szCs w:val="24"/>
        </w:rPr>
        <w:t xml:space="preserve">2 </w:t>
      </w:r>
      <w:r>
        <w:rPr>
          <w:rFonts w:hint="eastAsia" w:ascii="宋体" w:hAnsi="宋体"/>
          <w:sz w:val="24"/>
          <w:szCs w:val="24"/>
        </w:rPr>
        <w:t>采购代理服务费只收现金、支票、汇票。</w:t>
      </w:r>
    </w:p>
    <w:p>
      <w:pPr>
        <w:spacing w:line="460" w:lineRule="exact"/>
        <w:ind w:left="480" w:hanging="480" w:hangingChars="200"/>
        <w:rPr>
          <w:rFonts w:ascii="宋体"/>
          <w:sz w:val="24"/>
          <w:szCs w:val="24"/>
        </w:rPr>
      </w:pPr>
      <w:r>
        <w:rPr>
          <w:rFonts w:ascii="宋体" w:hAnsi="宋体"/>
          <w:sz w:val="24"/>
          <w:szCs w:val="24"/>
        </w:rPr>
        <w:t>36</w:t>
      </w:r>
      <w:r>
        <w:rPr>
          <w:rFonts w:ascii="宋体"/>
          <w:sz w:val="24"/>
          <w:szCs w:val="24"/>
        </w:rPr>
        <w:t>.</w:t>
      </w:r>
      <w:r>
        <w:rPr>
          <w:rFonts w:ascii="宋体" w:hAnsi="宋体"/>
          <w:sz w:val="24"/>
          <w:szCs w:val="24"/>
        </w:rPr>
        <w:t>3</w:t>
      </w:r>
      <w:r>
        <w:rPr>
          <w:rFonts w:hint="eastAsia" w:ascii="宋体" w:hAnsi="宋体"/>
          <w:sz w:val="24"/>
          <w:szCs w:val="24"/>
        </w:rPr>
        <w:t>成交供应商如未按本须知“第</w:t>
      </w:r>
      <w:r>
        <w:rPr>
          <w:rFonts w:ascii="宋体" w:hAnsi="宋体"/>
          <w:sz w:val="24"/>
          <w:szCs w:val="24"/>
        </w:rPr>
        <w:t>36.1</w:t>
      </w:r>
      <w:r>
        <w:rPr>
          <w:rFonts w:hint="eastAsia" w:ascii="宋体" w:hAnsi="宋体"/>
          <w:sz w:val="24"/>
          <w:szCs w:val="24"/>
        </w:rPr>
        <w:t>条”规定办理，采购代理机构将按本须知“第</w:t>
      </w:r>
      <w:r>
        <w:rPr>
          <w:rFonts w:ascii="宋体" w:hAnsi="宋体"/>
          <w:sz w:val="24"/>
          <w:szCs w:val="24"/>
        </w:rPr>
        <w:t>15.5</w:t>
      </w:r>
      <w:r>
        <w:rPr>
          <w:rFonts w:hint="eastAsia" w:ascii="宋体" w:hAnsi="宋体"/>
          <w:sz w:val="24"/>
          <w:szCs w:val="24"/>
        </w:rPr>
        <w:t>”条规定不予退还其交纳的</w:t>
      </w:r>
      <w:r>
        <w:rPr>
          <w:rFonts w:hint="eastAsia" w:ascii="宋体" w:hAnsi="宋体"/>
          <w:sz w:val="24"/>
          <w:szCs w:val="24"/>
          <w:lang w:eastAsia="zh-CN"/>
        </w:rPr>
        <w:t>询价</w:t>
      </w:r>
      <w:r>
        <w:rPr>
          <w:rFonts w:hint="eastAsia" w:ascii="宋体" w:hAnsi="宋体"/>
          <w:sz w:val="24"/>
          <w:szCs w:val="24"/>
        </w:rPr>
        <w:t>保证金。</w:t>
      </w:r>
    </w:p>
    <w:p>
      <w:pPr>
        <w:spacing w:line="460" w:lineRule="exact"/>
        <w:ind w:left="482" w:hanging="482" w:hangingChars="200"/>
        <w:rPr>
          <w:rFonts w:ascii="宋体"/>
          <w:b/>
          <w:bCs/>
          <w:sz w:val="24"/>
          <w:szCs w:val="24"/>
        </w:rPr>
      </w:pPr>
      <w:r>
        <w:rPr>
          <w:rFonts w:ascii="宋体" w:hAnsi="宋体"/>
          <w:b/>
          <w:bCs/>
          <w:sz w:val="24"/>
          <w:szCs w:val="24"/>
        </w:rPr>
        <w:t xml:space="preserve">37. </w:t>
      </w:r>
      <w:r>
        <w:rPr>
          <w:rFonts w:hint="eastAsia" w:ascii="宋体" w:hAnsi="宋体"/>
          <w:b/>
          <w:bCs/>
          <w:sz w:val="24"/>
          <w:szCs w:val="24"/>
        </w:rPr>
        <w:t>履约保证金</w:t>
      </w:r>
    </w:p>
    <w:p>
      <w:pPr>
        <w:spacing w:line="440" w:lineRule="exact"/>
        <w:ind w:left="567" w:hanging="567"/>
        <w:rPr>
          <w:rFonts w:ascii="宋体"/>
          <w:sz w:val="24"/>
          <w:szCs w:val="24"/>
        </w:rPr>
      </w:pPr>
      <w:r>
        <w:rPr>
          <w:rFonts w:ascii="宋体" w:hAnsi="宋体"/>
          <w:spacing w:val="-12"/>
          <w:sz w:val="24"/>
          <w:szCs w:val="24"/>
        </w:rPr>
        <w:t>37.1</w:t>
      </w:r>
      <w:r>
        <w:rPr>
          <w:rFonts w:hint="eastAsia" w:ascii="宋体" w:hAnsi="宋体"/>
          <w:sz w:val="24"/>
          <w:szCs w:val="24"/>
        </w:rPr>
        <w:t>成交供应商在与采购人签订采购合同之前，应</w:t>
      </w:r>
      <w:r>
        <w:rPr>
          <w:rFonts w:hint="eastAsia" w:ascii="宋体" w:hAnsi="宋体"/>
          <w:spacing w:val="-12"/>
          <w:sz w:val="24"/>
          <w:szCs w:val="24"/>
        </w:rPr>
        <w:t>向采购人提交“询价须知前附表”规定的履约保证金。</w:t>
      </w:r>
      <w:r>
        <w:rPr>
          <w:rFonts w:hint="eastAsia" w:ascii="宋体" w:hAnsi="宋体"/>
          <w:sz w:val="24"/>
          <w:szCs w:val="24"/>
        </w:rPr>
        <w:t>履约保证金按采购人的要求汇入采购人指定账户。</w:t>
      </w:r>
    </w:p>
    <w:p>
      <w:pPr>
        <w:spacing w:line="440" w:lineRule="exact"/>
        <w:ind w:left="567" w:hanging="567"/>
        <w:rPr>
          <w:rFonts w:ascii="宋体"/>
          <w:sz w:val="24"/>
          <w:szCs w:val="24"/>
        </w:rPr>
      </w:pPr>
      <w:r>
        <w:rPr>
          <w:rFonts w:ascii="宋体" w:hAnsi="宋体"/>
          <w:sz w:val="24"/>
          <w:szCs w:val="24"/>
        </w:rPr>
        <w:t xml:space="preserve">37.2 </w:t>
      </w:r>
      <w:r>
        <w:rPr>
          <w:rFonts w:hint="eastAsia" w:ascii="宋体" w:hAnsi="宋体"/>
          <w:sz w:val="24"/>
          <w:szCs w:val="24"/>
        </w:rPr>
        <w:t>履约保证金用于补偿因成交供应商不能完成其合同义务而使采购人蒙受的损失。</w:t>
      </w:r>
    </w:p>
    <w:p>
      <w:pPr>
        <w:spacing w:line="460" w:lineRule="exact"/>
        <w:ind w:left="480" w:hanging="480" w:hangingChars="200"/>
        <w:rPr>
          <w:rFonts w:ascii="宋体"/>
          <w:sz w:val="24"/>
          <w:szCs w:val="24"/>
        </w:rPr>
      </w:pPr>
      <w:r>
        <w:rPr>
          <w:rFonts w:ascii="宋体" w:hAnsi="宋体"/>
          <w:sz w:val="24"/>
          <w:szCs w:val="24"/>
        </w:rPr>
        <w:t>37.3</w:t>
      </w:r>
      <w:r>
        <w:rPr>
          <w:rFonts w:hint="eastAsia" w:ascii="宋体" w:hAnsi="宋体"/>
          <w:sz w:val="24"/>
          <w:szCs w:val="24"/>
        </w:rPr>
        <w:t>如果成交供应商没有按本须知“第</w:t>
      </w:r>
      <w:r>
        <w:rPr>
          <w:rFonts w:ascii="宋体" w:hAnsi="宋体"/>
          <w:sz w:val="24"/>
          <w:szCs w:val="24"/>
        </w:rPr>
        <w:t>37.1</w:t>
      </w:r>
      <w:r>
        <w:rPr>
          <w:rFonts w:hint="eastAsia" w:ascii="宋体" w:hAnsi="宋体"/>
          <w:sz w:val="24"/>
          <w:szCs w:val="24"/>
        </w:rPr>
        <w:t>条”规定执行，被视为成交供应商拒绝签订政府采购合同，按本须知“第</w:t>
      </w:r>
      <w:r>
        <w:rPr>
          <w:rFonts w:ascii="宋体" w:hAnsi="宋体"/>
          <w:sz w:val="24"/>
          <w:szCs w:val="24"/>
        </w:rPr>
        <w:t>35.4</w:t>
      </w:r>
      <w:r>
        <w:rPr>
          <w:rFonts w:hint="eastAsia" w:ascii="宋体" w:hAnsi="宋体"/>
          <w:sz w:val="24"/>
          <w:szCs w:val="24"/>
        </w:rPr>
        <w:t>条”规定执行。</w:t>
      </w:r>
    </w:p>
    <w:p>
      <w:pPr>
        <w:pStyle w:val="5"/>
        <w:spacing w:before="0" w:after="0" w:line="460" w:lineRule="exact"/>
        <w:jc w:val="left"/>
        <w:rPr>
          <w:rFonts w:ascii="宋体" w:hAnsi="宋体" w:eastAsia="宋体" w:cs="宋体"/>
          <w:sz w:val="24"/>
          <w:szCs w:val="24"/>
        </w:rPr>
      </w:pPr>
      <w:bookmarkStart w:id="39" w:name="_Toc24890"/>
      <w:bookmarkStart w:id="40" w:name="_Toc6090"/>
      <w:bookmarkStart w:id="41" w:name="_Toc376848257"/>
      <w:bookmarkStart w:id="42" w:name="_Toc245611283"/>
      <w:r>
        <w:rPr>
          <w:rFonts w:hint="eastAsia" w:ascii="宋体" w:hAnsi="宋体" w:eastAsia="宋体" w:cs="宋体"/>
          <w:sz w:val="24"/>
          <w:szCs w:val="24"/>
        </w:rPr>
        <w:t>十、附则</w:t>
      </w:r>
      <w:bookmarkEnd w:id="39"/>
      <w:bookmarkEnd w:id="40"/>
      <w:bookmarkEnd w:id="41"/>
    </w:p>
    <w:p>
      <w:pPr>
        <w:spacing w:line="440" w:lineRule="exact"/>
        <w:rPr>
          <w:rFonts w:ascii="宋体"/>
          <w:b/>
          <w:sz w:val="24"/>
          <w:szCs w:val="24"/>
        </w:rPr>
      </w:pPr>
      <w:r>
        <w:rPr>
          <w:rFonts w:ascii="宋体" w:hAnsi="宋体"/>
          <w:b/>
          <w:sz w:val="24"/>
          <w:szCs w:val="24"/>
        </w:rPr>
        <w:t xml:space="preserve">36. </w:t>
      </w:r>
      <w:r>
        <w:rPr>
          <w:rFonts w:hint="eastAsia" w:ascii="宋体" w:hAnsi="宋体"/>
          <w:b/>
          <w:sz w:val="24"/>
          <w:szCs w:val="24"/>
        </w:rPr>
        <w:t>解释权</w:t>
      </w:r>
      <w:bookmarkEnd w:id="42"/>
    </w:p>
    <w:p>
      <w:pPr>
        <w:spacing w:line="440" w:lineRule="exact"/>
        <w:ind w:left="600" w:hanging="600" w:hangingChars="250"/>
        <w:rPr>
          <w:rFonts w:ascii="宋体" w:hAnsi="宋体"/>
          <w:sz w:val="24"/>
        </w:rPr>
      </w:pPr>
      <w:r>
        <w:rPr>
          <w:rFonts w:ascii="宋体" w:hAnsi="宋体"/>
          <w:sz w:val="24"/>
        </w:rPr>
        <w:t>36.1</w:t>
      </w:r>
      <w:r>
        <w:rPr>
          <w:rFonts w:hint="eastAsia" w:ascii="宋体" w:hAnsi="宋体"/>
          <w:sz w:val="24"/>
        </w:rPr>
        <w:t>本询价采购文件是根据国家有关法律、法规以及政府采购管理有关规定编制，解释权</w:t>
      </w:r>
    </w:p>
    <w:p>
      <w:pPr>
        <w:spacing w:line="440" w:lineRule="exact"/>
        <w:ind w:left="600" w:hanging="600" w:hangingChars="250"/>
        <w:rPr>
          <w:rFonts w:ascii="宋体"/>
          <w:sz w:val="24"/>
        </w:rPr>
      </w:pPr>
      <w:r>
        <w:rPr>
          <w:rFonts w:hint="eastAsia"/>
          <w:sz w:val="24"/>
          <w:lang w:eastAsia="zh-CN"/>
        </w:rPr>
        <w:t>上饶亮采咨询有限公司</w:t>
      </w:r>
      <w:r>
        <w:rPr>
          <w:rFonts w:hint="eastAsia" w:ascii="宋体" w:hAnsi="宋体"/>
          <w:sz w:val="24"/>
        </w:rPr>
        <w:t>。</w:t>
      </w:r>
    </w:p>
    <w:p/>
    <w:p/>
    <w:p/>
    <w:p/>
    <w:p>
      <w:pPr>
        <w:pStyle w:val="4"/>
        <w:jc w:val="center"/>
        <w:rPr>
          <w:rFonts w:hAnsi="宋体" w:cs="宋体"/>
          <w:b/>
          <w:bCs/>
          <w:color w:val="auto"/>
          <w:sz w:val="32"/>
        </w:rPr>
      </w:pPr>
      <w:bookmarkStart w:id="43" w:name="_Toc32737"/>
      <w:bookmarkStart w:id="44" w:name="_Toc30304"/>
      <w:r>
        <w:rPr>
          <w:rFonts w:hint="eastAsia" w:hAnsi="宋体" w:cs="宋体"/>
          <w:b/>
          <w:bCs/>
          <w:color w:val="auto"/>
          <w:sz w:val="32"/>
        </w:rPr>
        <w:t>第三章　合同条款</w:t>
      </w:r>
      <w:bookmarkEnd w:id="43"/>
      <w:bookmarkEnd w:id="44"/>
    </w:p>
    <w:p>
      <w:pPr>
        <w:pStyle w:val="6"/>
        <w:spacing w:line="240" w:lineRule="auto"/>
        <w:rPr>
          <w:sz w:val="24"/>
          <w:szCs w:val="24"/>
        </w:rPr>
      </w:pPr>
      <w:bookmarkStart w:id="45" w:name="_Toc7395"/>
      <w:bookmarkStart w:id="46" w:name="_Toc293934820"/>
      <w:bookmarkStart w:id="47" w:name="_Toc18940"/>
      <w:r>
        <w:rPr>
          <w:rFonts w:hint="eastAsia"/>
          <w:sz w:val="24"/>
          <w:szCs w:val="24"/>
        </w:rPr>
        <w:t>合同条款前附表</w:t>
      </w:r>
      <w:bookmarkEnd w:id="45"/>
      <w:bookmarkEnd w:id="46"/>
      <w:bookmarkEnd w:id="47"/>
    </w:p>
    <w:tbl>
      <w:tblPr>
        <w:tblStyle w:val="20"/>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55"/>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tcPr>
          <w:p>
            <w:pPr>
              <w:spacing w:line="420" w:lineRule="atLeast"/>
              <w:rPr>
                <w:rFonts w:ascii="宋体"/>
                <w:b/>
                <w:bCs/>
                <w:sz w:val="24"/>
                <w:szCs w:val="24"/>
              </w:rPr>
            </w:pPr>
            <w:r>
              <w:rPr>
                <w:rFonts w:hint="eastAsia" w:ascii="宋体" w:hAnsi="宋体"/>
                <w:b/>
                <w:bCs/>
                <w:sz w:val="24"/>
                <w:szCs w:val="24"/>
              </w:rPr>
              <w:t>序号</w:t>
            </w:r>
          </w:p>
        </w:tc>
        <w:tc>
          <w:tcPr>
            <w:tcW w:w="1155" w:type="dxa"/>
          </w:tcPr>
          <w:p>
            <w:pPr>
              <w:spacing w:line="420" w:lineRule="atLeast"/>
              <w:jc w:val="center"/>
              <w:rPr>
                <w:rFonts w:ascii="宋体"/>
                <w:b/>
                <w:bCs/>
                <w:sz w:val="24"/>
                <w:szCs w:val="24"/>
              </w:rPr>
            </w:pPr>
            <w:r>
              <w:rPr>
                <w:rFonts w:hint="eastAsia" w:ascii="宋体" w:hAnsi="宋体"/>
                <w:b/>
                <w:bCs/>
                <w:sz w:val="24"/>
                <w:szCs w:val="24"/>
              </w:rPr>
              <w:t>条款号</w:t>
            </w:r>
          </w:p>
        </w:tc>
        <w:tc>
          <w:tcPr>
            <w:tcW w:w="8102" w:type="dxa"/>
          </w:tcPr>
          <w:p>
            <w:pPr>
              <w:spacing w:line="420" w:lineRule="atLeast"/>
              <w:jc w:val="center"/>
              <w:rPr>
                <w:rFonts w:ascii="宋体"/>
                <w:b/>
                <w:bCs/>
                <w:sz w:val="24"/>
                <w:szCs w:val="24"/>
              </w:rPr>
            </w:pPr>
            <w:r>
              <w:rPr>
                <w:rFonts w:hint="eastAsia" w:ascii="宋体" w:hAnsi="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8" w:type="dxa"/>
            <w:vAlign w:val="center"/>
          </w:tcPr>
          <w:p>
            <w:pPr>
              <w:pStyle w:val="10"/>
              <w:spacing w:line="480" w:lineRule="exact"/>
              <w:jc w:val="center"/>
              <w:rPr>
                <w:rFonts w:ascii="宋体" w:hAnsi="宋体" w:eastAsia="宋体"/>
                <w:szCs w:val="24"/>
              </w:rPr>
            </w:pPr>
            <w:r>
              <w:rPr>
                <w:rFonts w:ascii="宋体" w:hAnsi="宋体" w:eastAsia="宋体"/>
                <w:szCs w:val="24"/>
              </w:rPr>
              <w:t>1</w:t>
            </w:r>
          </w:p>
        </w:tc>
        <w:tc>
          <w:tcPr>
            <w:tcW w:w="1155" w:type="dxa"/>
            <w:vAlign w:val="center"/>
          </w:tcPr>
          <w:p>
            <w:pPr>
              <w:pStyle w:val="10"/>
              <w:spacing w:line="480" w:lineRule="exact"/>
              <w:jc w:val="center"/>
              <w:rPr>
                <w:rFonts w:ascii="宋体" w:hAnsi="宋体" w:eastAsia="宋体"/>
                <w:szCs w:val="24"/>
              </w:rPr>
            </w:pPr>
            <w:r>
              <w:rPr>
                <w:rFonts w:ascii="宋体" w:hAnsi="宋体" w:eastAsia="宋体"/>
                <w:szCs w:val="24"/>
              </w:rPr>
              <w:t>8.1</w:t>
            </w:r>
          </w:p>
        </w:tc>
        <w:tc>
          <w:tcPr>
            <w:tcW w:w="8102" w:type="dxa"/>
            <w:vAlign w:val="center"/>
          </w:tcPr>
          <w:p>
            <w:pPr>
              <w:spacing w:line="360" w:lineRule="auto"/>
              <w:rPr>
                <w:rFonts w:hint="eastAsia" w:ascii="宋体" w:eastAsia="宋体"/>
                <w:sz w:val="24"/>
                <w:szCs w:val="24"/>
                <w:lang w:eastAsia="zh-CN"/>
              </w:rPr>
            </w:pPr>
            <w:r>
              <w:rPr>
                <w:rFonts w:hint="eastAsia" w:ascii="宋体" w:hAnsi="宋体"/>
                <w:b/>
                <w:bCs/>
                <w:sz w:val="24"/>
                <w:szCs w:val="24"/>
                <w:lang w:val="en-US" w:eastAsia="zh-CN"/>
              </w:rPr>
              <w:t>付款方式：</w:t>
            </w:r>
            <w:r>
              <w:rPr>
                <w:rFonts w:hint="eastAsia" w:ascii="宋体" w:hAnsi="宋体" w:eastAsia="宋体" w:cs="Times New Roman"/>
                <w:kern w:val="2"/>
                <w:sz w:val="24"/>
                <w:szCs w:val="24"/>
                <w:lang w:val="en-US" w:eastAsia="zh-CN" w:bidi="ar-SA"/>
              </w:rPr>
              <w:t>详见商务条款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38" w:type="dxa"/>
            <w:vAlign w:val="center"/>
          </w:tcPr>
          <w:p>
            <w:pPr>
              <w:adjustRightInd w:val="0"/>
              <w:snapToGrid w:val="0"/>
              <w:spacing w:line="319" w:lineRule="auto"/>
              <w:jc w:val="center"/>
              <w:rPr>
                <w:rFonts w:ascii="宋体"/>
                <w:sz w:val="24"/>
                <w:szCs w:val="24"/>
              </w:rPr>
            </w:pPr>
            <w:r>
              <w:rPr>
                <w:rFonts w:ascii="宋体" w:hAnsi="宋体"/>
                <w:sz w:val="24"/>
                <w:szCs w:val="24"/>
              </w:rPr>
              <w:t>2</w:t>
            </w:r>
          </w:p>
        </w:tc>
        <w:tc>
          <w:tcPr>
            <w:tcW w:w="1155" w:type="dxa"/>
            <w:vAlign w:val="center"/>
          </w:tcPr>
          <w:p>
            <w:pPr>
              <w:adjustRightInd w:val="0"/>
              <w:snapToGrid w:val="0"/>
              <w:spacing w:line="319" w:lineRule="auto"/>
              <w:jc w:val="center"/>
              <w:rPr>
                <w:rFonts w:ascii="宋体"/>
                <w:sz w:val="24"/>
                <w:szCs w:val="24"/>
              </w:rPr>
            </w:pPr>
            <w:r>
              <w:rPr>
                <w:rFonts w:ascii="宋体" w:hAnsi="宋体"/>
                <w:sz w:val="24"/>
                <w:szCs w:val="24"/>
              </w:rPr>
              <w:t>9.2</w:t>
            </w:r>
          </w:p>
        </w:tc>
        <w:tc>
          <w:tcPr>
            <w:tcW w:w="8102" w:type="dxa"/>
            <w:vAlign w:val="center"/>
          </w:tcPr>
          <w:p>
            <w:pPr>
              <w:adjustRightInd w:val="0"/>
              <w:snapToGrid w:val="0"/>
              <w:spacing w:line="319" w:lineRule="auto"/>
              <w:rPr>
                <w:rFonts w:ascii="宋体"/>
                <w:sz w:val="24"/>
                <w:szCs w:val="24"/>
              </w:rPr>
            </w:pPr>
            <w:r>
              <w:rPr>
                <w:rFonts w:hint="eastAsia" w:ascii="宋体" w:hAnsi="宋体"/>
                <w:b/>
                <w:bCs/>
                <w:sz w:val="24"/>
                <w:szCs w:val="24"/>
              </w:rPr>
              <w:t>交货时间：</w:t>
            </w:r>
            <w:r>
              <w:rPr>
                <w:rFonts w:hint="eastAsia" w:ascii="宋体" w:hAnsi="宋体"/>
                <w:sz w:val="24"/>
              </w:rPr>
              <w:t>在合同签订生效之日起</w:t>
            </w:r>
          </w:p>
        </w:tc>
      </w:tr>
    </w:tbl>
    <w:p>
      <w:pPr>
        <w:spacing w:line="460" w:lineRule="exact"/>
        <w:rPr>
          <w:rFonts w:ascii="宋体"/>
          <w:b/>
          <w:sz w:val="24"/>
          <w:szCs w:val="24"/>
        </w:rPr>
      </w:pPr>
      <w:r>
        <w:rPr>
          <w:rFonts w:ascii="宋体" w:hAnsi="宋体"/>
          <w:b/>
          <w:sz w:val="24"/>
          <w:szCs w:val="24"/>
        </w:rPr>
        <w:t xml:space="preserve">1. </w:t>
      </w:r>
      <w:r>
        <w:rPr>
          <w:rFonts w:hint="eastAsia" w:ascii="宋体" w:hAnsi="宋体"/>
          <w:b/>
          <w:sz w:val="24"/>
          <w:szCs w:val="24"/>
        </w:rPr>
        <w:t>定义</w:t>
      </w:r>
    </w:p>
    <w:p>
      <w:pPr>
        <w:spacing w:line="460" w:lineRule="exact"/>
        <w:rPr>
          <w:rFonts w:ascii="宋体"/>
          <w:sz w:val="24"/>
          <w:szCs w:val="24"/>
        </w:rPr>
      </w:pPr>
      <w:r>
        <w:rPr>
          <w:rFonts w:ascii="宋体" w:hAnsi="宋体"/>
          <w:sz w:val="24"/>
          <w:szCs w:val="24"/>
        </w:rPr>
        <w:t xml:space="preserve">1.1 </w:t>
      </w:r>
      <w:r>
        <w:rPr>
          <w:rFonts w:hint="eastAsia" w:ascii="宋体" w:hAnsi="宋体"/>
          <w:sz w:val="24"/>
          <w:szCs w:val="24"/>
        </w:rPr>
        <w:t>“买方”系指购买服务的采购人。</w:t>
      </w:r>
    </w:p>
    <w:p>
      <w:pPr>
        <w:spacing w:line="460" w:lineRule="exact"/>
        <w:rPr>
          <w:rFonts w:ascii="宋体"/>
          <w:sz w:val="24"/>
          <w:szCs w:val="24"/>
        </w:rPr>
      </w:pPr>
      <w:r>
        <w:rPr>
          <w:rFonts w:ascii="宋体" w:hAnsi="宋体"/>
          <w:sz w:val="24"/>
          <w:szCs w:val="24"/>
        </w:rPr>
        <w:t xml:space="preserve">1.2 </w:t>
      </w:r>
      <w:r>
        <w:rPr>
          <w:rFonts w:hint="eastAsia" w:ascii="宋体" w:hAnsi="宋体"/>
          <w:sz w:val="24"/>
          <w:szCs w:val="24"/>
        </w:rPr>
        <w:t>“卖方”系指根据合同规定服务的成交供应商。</w:t>
      </w:r>
    </w:p>
    <w:p>
      <w:pPr>
        <w:spacing w:line="460" w:lineRule="exact"/>
        <w:rPr>
          <w:rFonts w:ascii="宋体"/>
          <w:b/>
          <w:sz w:val="24"/>
          <w:szCs w:val="24"/>
        </w:rPr>
      </w:pPr>
      <w:r>
        <w:rPr>
          <w:rFonts w:ascii="宋体" w:hAnsi="宋体"/>
          <w:b/>
          <w:sz w:val="24"/>
          <w:szCs w:val="24"/>
        </w:rPr>
        <w:t xml:space="preserve">2. </w:t>
      </w:r>
      <w:r>
        <w:rPr>
          <w:rFonts w:hint="eastAsia" w:ascii="宋体" w:hAnsi="宋体"/>
          <w:b/>
          <w:sz w:val="24"/>
          <w:szCs w:val="24"/>
        </w:rPr>
        <w:t>技术规范</w:t>
      </w:r>
    </w:p>
    <w:p>
      <w:pPr>
        <w:spacing w:line="460" w:lineRule="exact"/>
        <w:rPr>
          <w:rFonts w:ascii="宋体"/>
          <w:sz w:val="24"/>
          <w:szCs w:val="24"/>
        </w:rPr>
      </w:pPr>
      <w:r>
        <w:rPr>
          <w:rFonts w:ascii="宋体" w:hAnsi="宋体"/>
          <w:sz w:val="24"/>
          <w:szCs w:val="24"/>
        </w:rPr>
        <w:t xml:space="preserve">2.1 </w:t>
      </w:r>
      <w:r>
        <w:rPr>
          <w:rFonts w:hint="eastAsia" w:ascii="宋体" w:hAnsi="宋体"/>
          <w:sz w:val="24"/>
          <w:szCs w:val="24"/>
        </w:rPr>
        <w:t>提交货物的技术规范应与询价最终结果的技术规范相一致。</w:t>
      </w:r>
    </w:p>
    <w:p>
      <w:pPr>
        <w:spacing w:line="460" w:lineRule="exact"/>
        <w:ind w:left="480" w:hanging="480" w:hangingChars="200"/>
        <w:rPr>
          <w:rFonts w:ascii="宋体"/>
          <w:sz w:val="24"/>
          <w:szCs w:val="24"/>
        </w:rPr>
      </w:pPr>
      <w:r>
        <w:rPr>
          <w:rFonts w:ascii="宋体" w:hAnsi="宋体"/>
          <w:sz w:val="24"/>
          <w:szCs w:val="24"/>
        </w:rPr>
        <w:t xml:space="preserve">2.2 </w:t>
      </w:r>
      <w:r>
        <w:rPr>
          <w:rFonts w:hint="eastAsia" w:ascii="宋体" w:hAnsi="宋体"/>
          <w:sz w:val="24"/>
          <w:szCs w:val="24"/>
        </w:rPr>
        <w:t>若技术规范中无相应说明，则以国家有关部门最新颁布的相应标准及规范为准。</w:t>
      </w:r>
    </w:p>
    <w:p>
      <w:pPr>
        <w:spacing w:line="460" w:lineRule="exact"/>
        <w:rPr>
          <w:rFonts w:ascii="宋体"/>
          <w:b/>
          <w:sz w:val="24"/>
          <w:szCs w:val="24"/>
        </w:rPr>
      </w:pPr>
      <w:r>
        <w:rPr>
          <w:rFonts w:ascii="宋体" w:hAnsi="宋体"/>
          <w:b/>
          <w:sz w:val="24"/>
          <w:szCs w:val="24"/>
        </w:rPr>
        <w:t xml:space="preserve">3. </w:t>
      </w:r>
      <w:r>
        <w:rPr>
          <w:rFonts w:hint="eastAsia" w:ascii="宋体" w:hAnsi="宋体"/>
          <w:b/>
          <w:sz w:val="24"/>
          <w:szCs w:val="24"/>
        </w:rPr>
        <w:t>专利权</w:t>
      </w:r>
    </w:p>
    <w:p>
      <w:pPr>
        <w:spacing w:line="460" w:lineRule="exact"/>
        <w:ind w:left="480" w:hanging="480" w:hangingChars="200"/>
        <w:rPr>
          <w:rFonts w:ascii="宋体"/>
          <w:sz w:val="24"/>
          <w:szCs w:val="24"/>
        </w:rPr>
      </w:pPr>
      <w:r>
        <w:rPr>
          <w:rFonts w:ascii="宋体" w:hAnsi="宋体"/>
          <w:sz w:val="24"/>
          <w:szCs w:val="24"/>
        </w:rPr>
        <w:t xml:space="preserve">3.1 </w:t>
      </w:r>
      <w:r>
        <w:rPr>
          <w:rFonts w:hint="eastAsia" w:ascii="宋体" w:hAnsi="宋体"/>
          <w:sz w:val="24"/>
          <w:szCs w:val="24"/>
        </w:rPr>
        <w:t>卖方应保护买方在使用该货物或其任何一部分时不受第三方提出侵犯专利权、商标权、著作权或其它知识产权起诉的指控。如果任何第三方提出侵权指控，卖方须与第三方交涉并承担可能发生的一切法律责任和费用。</w:t>
      </w:r>
    </w:p>
    <w:p>
      <w:pPr>
        <w:spacing w:line="460" w:lineRule="exact"/>
        <w:rPr>
          <w:rFonts w:ascii="宋体"/>
          <w:b/>
          <w:sz w:val="24"/>
          <w:szCs w:val="24"/>
        </w:rPr>
      </w:pPr>
      <w:r>
        <w:rPr>
          <w:rFonts w:ascii="宋体" w:hAnsi="宋体"/>
          <w:b/>
          <w:sz w:val="24"/>
          <w:szCs w:val="24"/>
        </w:rPr>
        <w:t xml:space="preserve">4. </w:t>
      </w:r>
      <w:r>
        <w:rPr>
          <w:rFonts w:hint="eastAsia" w:ascii="宋体" w:hAnsi="宋体"/>
          <w:b/>
          <w:sz w:val="24"/>
          <w:szCs w:val="24"/>
        </w:rPr>
        <w:t>交货地点</w:t>
      </w:r>
    </w:p>
    <w:p>
      <w:pPr>
        <w:spacing w:line="460" w:lineRule="exact"/>
        <w:ind w:left="480" w:hanging="480" w:hangingChars="200"/>
        <w:rPr>
          <w:rFonts w:ascii="宋体"/>
          <w:bCs/>
          <w:sz w:val="24"/>
          <w:szCs w:val="24"/>
        </w:rPr>
      </w:pPr>
      <w:r>
        <w:rPr>
          <w:rFonts w:ascii="宋体" w:hAnsi="宋体"/>
          <w:bCs/>
          <w:sz w:val="24"/>
          <w:szCs w:val="24"/>
        </w:rPr>
        <w:t>4.1</w:t>
      </w:r>
      <w:r>
        <w:rPr>
          <w:rFonts w:hint="eastAsia"/>
          <w:b/>
          <w:bCs/>
          <w:sz w:val="24"/>
          <w:szCs w:val="24"/>
        </w:rPr>
        <w:t>详见采购需求表</w:t>
      </w:r>
      <w:r>
        <w:rPr>
          <w:b/>
          <w:bCs/>
          <w:sz w:val="24"/>
          <w:szCs w:val="24"/>
        </w:rPr>
        <w:t xml:space="preserve">  </w:t>
      </w:r>
    </w:p>
    <w:p>
      <w:pPr>
        <w:spacing w:line="420" w:lineRule="atLeast"/>
        <w:rPr>
          <w:rFonts w:ascii="宋体"/>
          <w:b/>
          <w:sz w:val="24"/>
          <w:szCs w:val="24"/>
        </w:rPr>
      </w:pPr>
      <w:r>
        <w:rPr>
          <w:rFonts w:ascii="宋体" w:hAnsi="宋体"/>
          <w:b/>
          <w:sz w:val="24"/>
          <w:szCs w:val="24"/>
        </w:rPr>
        <w:t xml:space="preserve">5. </w:t>
      </w:r>
      <w:r>
        <w:rPr>
          <w:rFonts w:hint="eastAsia" w:ascii="宋体" w:hAnsi="宋体"/>
          <w:b/>
          <w:sz w:val="24"/>
          <w:szCs w:val="24"/>
        </w:rPr>
        <w:t>交货期</w:t>
      </w:r>
    </w:p>
    <w:p>
      <w:pPr>
        <w:spacing w:line="420" w:lineRule="atLeast"/>
        <w:ind w:left="480" w:hanging="480" w:hangingChars="200"/>
        <w:rPr>
          <w:bCs/>
          <w:sz w:val="24"/>
          <w:szCs w:val="24"/>
        </w:rPr>
      </w:pPr>
      <w:r>
        <w:rPr>
          <w:bCs/>
          <w:sz w:val="24"/>
          <w:szCs w:val="24"/>
        </w:rPr>
        <w:t xml:space="preserve">5.1 </w:t>
      </w:r>
      <w:r>
        <w:rPr>
          <w:rFonts w:hint="eastAsia"/>
          <w:bCs/>
          <w:sz w:val="24"/>
          <w:szCs w:val="24"/>
        </w:rPr>
        <w:t>详见“采购需求表“</w:t>
      </w:r>
    </w:p>
    <w:p>
      <w:pPr>
        <w:spacing w:line="420" w:lineRule="atLeast"/>
        <w:rPr>
          <w:rFonts w:ascii="宋体"/>
          <w:b/>
          <w:sz w:val="24"/>
          <w:szCs w:val="24"/>
        </w:rPr>
      </w:pPr>
      <w:r>
        <w:rPr>
          <w:rFonts w:ascii="宋体" w:hAnsi="宋体"/>
          <w:b/>
          <w:sz w:val="24"/>
          <w:szCs w:val="24"/>
        </w:rPr>
        <w:t>6</w:t>
      </w:r>
      <w:r>
        <w:rPr>
          <w:rFonts w:ascii="宋体"/>
          <w:b/>
          <w:sz w:val="24"/>
          <w:szCs w:val="24"/>
        </w:rPr>
        <w:t>.</w:t>
      </w:r>
      <w:r>
        <w:rPr>
          <w:rFonts w:hint="eastAsia" w:ascii="宋体" w:hAnsi="宋体"/>
          <w:b/>
          <w:sz w:val="24"/>
          <w:szCs w:val="24"/>
        </w:rPr>
        <w:t>付款方式</w:t>
      </w:r>
    </w:p>
    <w:p>
      <w:pPr>
        <w:spacing w:line="420" w:lineRule="atLeast"/>
        <w:rPr>
          <w:rFonts w:ascii="宋体"/>
          <w:sz w:val="24"/>
          <w:szCs w:val="24"/>
        </w:rPr>
      </w:pPr>
      <w:r>
        <w:rPr>
          <w:rFonts w:ascii="宋体" w:hAnsi="宋体"/>
          <w:sz w:val="24"/>
          <w:szCs w:val="24"/>
        </w:rPr>
        <w:t>6.1</w:t>
      </w:r>
      <w:r>
        <w:rPr>
          <w:rFonts w:hint="eastAsia" w:ascii="宋体" w:hAnsi="宋体"/>
          <w:sz w:val="24"/>
          <w:szCs w:val="24"/>
        </w:rPr>
        <w:t>详见“合同条款前附表“</w:t>
      </w:r>
    </w:p>
    <w:p>
      <w:pPr>
        <w:spacing w:line="420" w:lineRule="atLeast"/>
        <w:rPr>
          <w:rFonts w:ascii="宋体"/>
          <w:b/>
          <w:sz w:val="24"/>
          <w:szCs w:val="24"/>
        </w:rPr>
      </w:pPr>
      <w:r>
        <w:rPr>
          <w:rFonts w:ascii="宋体" w:hAnsi="宋体"/>
          <w:b/>
          <w:sz w:val="24"/>
          <w:szCs w:val="24"/>
        </w:rPr>
        <w:t>7</w:t>
      </w:r>
      <w:r>
        <w:rPr>
          <w:rFonts w:ascii="宋体"/>
          <w:b/>
          <w:sz w:val="24"/>
          <w:szCs w:val="24"/>
        </w:rPr>
        <w:t>.</w:t>
      </w:r>
      <w:r>
        <w:rPr>
          <w:rFonts w:hint="eastAsia" w:ascii="宋体" w:hAnsi="宋体"/>
          <w:b/>
          <w:sz w:val="24"/>
          <w:szCs w:val="24"/>
        </w:rPr>
        <w:t>质量保证</w:t>
      </w:r>
    </w:p>
    <w:p>
      <w:pPr>
        <w:spacing w:line="420" w:lineRule="atLeast"/>
        <w:ind w:left="480" w:hanging="480" w:hangingChars="200"/>
        <w:rPr>
          <w:rFonts w:ascii="宋体"/>
          <w:sz w:val="24"/>
          <w:szCs w:val="24"/>
        </w:rPr>
      </w:pPr>
      <w:r>
        <w:rPr>
          <w:rFonts w:ascii="宋体" w:hAnsi="宋体"/>
          <w:sz w:val="24"/>
          <w:szCs w:val="24"/>
        </w:rPr>
        <w:t>7.1</w:t>
      </w:r>
      <w:r>
        <w:rPr>
          <w:rFonts w:hint="eastAsia" w:ascii="宋体" w:hAnsi="宋体"/>
          <w:sz w:val="24"/>
          <w:szCs w:val="24"/>
        </w:rPr>
        <w:t>符合规定的质量、规格和性能的要求。</w:t>
      </w:r>
    </w:p>
    <w:p>
      <w:pPr>
        <w:spacing w:line="420" w:lineRule="atLeast"/>
        <w:ind w:left="480" w:hanging="480" w:hangingChars="200"/>
        <w:rPr>
          <w:rFonts w:ascii="宋体"/>
          <w:sz w:val="24"/>
          <w:szCs w:val="24"/>
        </w:rPr>
      </w:pPr>
      <w:r>
        <w:rPr>
          <w:rFonts w:ascii="宋体" w:hAnsi="宋体"/>
          <w:sz w:val="24"/>
          <w:szCs w:val="24"/>
        </w:rPr>
        <w:t xml:space="preserve">7.2 </w:t>
      </w:r>
      <w:r>
        <w:rPr>
          <w:rFonts w:hint="eastAsia" w:ascii="宋体" w:hAnsi="宋体"/>
          <w:sz w:val="24"/>
          <w:szCs w:val="24"/>
        </w:rPr>
        <w:t>合同项下项目的质量保证期详见合同条款前附表。</w:t>
      </w:r>
    </w:p>
    <w:p>
      <w:pPr>
        <w:spacing w:line="420" w:lineRule="atLeast"/>
        <w:rPr>
          <w:rFonts w:ascii="宋体"/>
          <w:b/>
          <w:sz w:val="24"/>
          <w:szCs w:val="24"/>
        </w:rPr>
      </w:pPr>
      <w:r>
        <w:rPr>
          <w:rFonts w:ascii="宋体" w:hAnsi="宋体"/>
          <w:b/>
          <w:sz w:val="24"/>
          <w:szCs w:val="24"/>
        </w:rPr>
        <w:t>8</w:t>
      </w:r>
      <w:r>
        <w:rPr>
          <w:rFonts w:ascii="宋体"/>
          <w:b/>
          <w:sz w:val="24"/>
          <w:szCs w:val="24"/>
        </w:rPr>
        <w:t>.</w:t>
      </w:r>
      <w:r>
        <w:rPr>
          <w:rFonts w:hint="eastAsia" w:ascii="宋体" w:hAnsi="宋体"/>
          <w:b/>
          <w:sz w:val="24"/>
          <w:szCs w:val="24"/>
        </w:rPr>
        <w:t>验收</w:t>
      </w:r>
    </w:p>
    <w:p>
      <w:pPr>
        <w:spacing w:line="420" w:lineRule="atLeast"/>
        <w:ind w:left="480" w:hanging="480" w:hangingChars="200"/>
        <w:rPr>
          <w:rFonts w:ascii="宋体"/>
          <w:sz w:val="24"/>
          <w:szCs w:val="24"/>
        </w:rPr>
      </w:pPr>
      <w:r>
        <w:rPr>
          <w:rFonts w:ascii="宋体" w:hAnsi="宋体"/>
          <w:sz w:val="24"/>
          <w:szCs w:val="24"/>
        </w:rPr>
        <w:t>8.1</w:t>
      </w:r>
      <w:r>
        <w:rPr>
          <w:rFonts w:hint="eastAsia" w:ascii="宋体" w:hAnsi="宋体"/>
          <w:sz w:val="24"/>
          <w:szCs w:val="24"/>
        </w:rPr>
        <w:t>询价采购文件有规定的按询价采购文件规定进行验收，若询价采购文件中无相应说明，则以相关的标准为准。</w:t>
      </w:r>
    </w:p>
    <w:p>
      <w:pPr>
        <w:spacing w:line="420" w:lineRule="atLeast"/>
        <w:rPr>
          <w:rFonts w:ascii="宋体"/>
          <w:b/>
          <w:sz w:val="24"/>
          <w:szCs w:val="24"/>
        </w:rPr>
      </w:pPr>
      <w:r>
        <w:rPr>
          <w:rFonts w:ascii="宋体" w:hAnsi="宋体"/>
          <w:b/>
          <w:sz w:val="24"/>
          <w:szCs w:val="24"/>
        </w:rPr>
        <w:t xml:space="preserve">9. </w:t>
      </w:r>
      <w:r>
        <w:rPr>
          <w:rFonts w:hint="eastAsia" w:ascii="宋体" w:hAnsi="宋体"/>
          <w:b/>
          <w:sz w:val="24"/>
          <w:szCs w:val="24"/>
        </w:rPr>
        <w:t>转让和分包</w:t>
      </w:r>
    </w:p>
    <w:p>
      <w:pPr>
        <w:spacing w:line="420" w:lineRule="atLeast"/>
        <w:ind w:left="567" w:hanging="567"/>
        <w:rPr>
          <w:rFonts w:ascii="宋体"/>
          <w:sz w:val="24"/>
          <w:szCs w:val="24"/>
        </w:rPr>
      </w:pPr>
      <w:r>
        <w:rPr>
          <w:rFonts w:ascii="宋体" w:hAnsi="宋体"/>
          <w:sz w:val="24"/>
          <w:szCs w:val="24"/>
        </w:rPr>
        <w:t xml:space="preserve">9.1 </w:t>
      </w:r>
      <w:r>
        <w:rPr>
          <w:rFonts w:hint="eastAsia" w:ascii="宋体" w:hAnsi="宋体"/>
          <w:sz w:val="24"/>
          <w:szCs w:val="24"/>
        </w:rPr>
        <w:t>未经买方事先书面同意，卖方不得部分转让或全部转让其应履行的合同义务。</w:t>
      </w:r>
    </w:p>
    <w:p>
      <w:pPr>
        <w:spacing w:line="420" w:lineRule="atLeast"/>
        <w:ind w:left="567" w:hanging="567"/>
        <w:rPr>
          <w:rFonts w:ascii="宋体"/>
          <w:sz w:val="24"/>
          <w:szCs w:val="24"/>
        </w:rPr>
      </w:pPr>
      <w:r>
        <w:rPr>
          <w:rFonts w:ascii="宋体" w:hAnsi="宋体"/>
          <w:sz w:val="24"/>
          <w:szCs w:val="24"/>
        </w:rPr>
        <w:t>9.2</w:t>
      </w:r>
      <w:r>
        <w:rPr>
          <w:rFonts w:hint="eastAsia" w:ascii="宋体" w:hAnsi="宋体"/>
          <w:sz w:val="24"/>
          <w:szCs w:val="24"/>
        </w:rPr>
        <w:t>中小企业按规定的政策获取政府采购合同后，小型、微型企业不得分包或转包给大型、中型企业，中型企业不得分包或转包给大型企业。</w:t>
      </w:r>
    </w:p>
    <w:p>
      <w:pPr>
        <w:spacing w:line="420" w:lineRule="atLeast"/>
        <w:ind w:left="567" w:hanging="567"/>
        <w:rPr>
          <w:rFonts w:ascii="宋体"/>
          <w:sz w:val="24"/>
          <w:szCs w:val="24"/>
        </w:rPr>
      </w:pPr>
      <w:r>
        <w:rPr>
          <w:rFonts w:ascii="宋体" w:hAnsi="宋体"/>
          <w:sz w:val="24"/>
          <w:szCs w:val="24"/>
        </w:rPr>
        <w:t>9</w:t>
      </w:r>
      <w:r>
        <w:rPr>
          <w:rFonts w:ascii="宋体"/>
          <w:sz w:val="24"/>
          <w:szCs w:val="24"/>
        </w:rPr>
        <w:t>.</w:t>
      </w:r>
      <w:r>
        <w:rPr>
          <w:rFonts w:ascii="宋体" w:hAnsi="宋体"/>
          <w:sz w:val="24"/>
          <w:szCs w:val="24"/>
        </w:rPr>
        <w:t xml:space="preserve">3 </w:t>
      </w:r>
      <w:r>
        <w:rPr>
          <w:rFonts w:hint="eastAsia" w:ascii="宋体" w:hAnsi="宋体"/>
          <w:sz w:val="24"/>
          <w:szCs w:val="24"/>
        </w:rPr>
        <w:t>对询价中没有明确分包的合同，卖方应书面通知买方本合同中将分包的全部分包合同，在原询价采购文件中或后来发出的分包通知均不能解除卖方履行本合同的责任和义务。</w:t>
      </w:r>
    </w:p>
    <w:p>
      <w:pPr>
        <w:spacing w:line="420" w:lineRule="atLeast"/>
        <w:rPr>
          <w:rFonts w:ascii="宋体"/>
          <w:b/>
          <w:sz w:val="24"/>
          <w:szCs w:val="24"/>
        </w:rPr>
      </w:pPr>
      <w:r>
        <w:rPr>
          <w:rFonts w:ascii="宋体" w:hAnsi="宋体"/>
          <w:b/>
          <w:sz w:val="24"/>
          <w:szCs w:val="24"/>
        </w:rPr>
        <w:t>1</w:t>
      </w:r>
      <w:r>
        <w:rPr>
          <w:rFonts w:ascii="宋体"/>
          <w:b/>
          <w:sz w:val="24"/>
          <w:szCs w:val="24"/>
        </w:rPr>
        <w:t>0.</w:t>
      </w:r>
      <w:r>
        <w:rPr>
          <w:rFonts w:hint="eastAsia" w:ascii="宋体" w:hAnsi="宋体"/>
          <w:b/>
          <w:sz w:val="24"/>
          <w:szCs w:val="24"/>
        </w:rPr>
        <w:t>违约责任</w:t>
      </w:r>
    </w:p>
    <w:p>
      <w:pPr>
        <w:spacing w:line="420" w:lineRule="atLeast"/>
        <w:rPr>
          <w:rFonts w:ascii="宋体"/>
          <w:sz w:val="24"/>
          <w:szCs w:val="24"/>
        </w:rPr>
      </w:pPr>
      <w:r>
        <w:rPr>
          <w:rFonts w:ascii="宋体" w:hAnsi="宋体"/>
          <w:sz w:val="24"/>
          <w:szCs w:val="24"/>
        </w:rPr>
        <w:t>1</w:t>
      </w:r>
      <w:r>
        <w:rPr>
          <w:rFonts w:ascii="宋体"/>
          <w:sz w:val="24"/>
          <w:szCs w:val="24"/>
        </w:rPr>
        <w:t>0</w:t>
      </w:r>
      <w:r>
        <w:rPr>
          <w:rFonts w:ascii="宋体" w:hAnsi="宋体"/>
          <w:sz w:val="24"/>
          <w:szCs w:val="24"/>
        </w:rPr>
        <w:t xml:space="preserve">.1 </w:t>
      </w:r>
      <w:r>
        <w:rPr>
          <w:rFonts w:hint="eastAsia" w:ascii="宋体" w:hAnsi="宋体"/>
          <w:sz w:val="24"/>
          <w:szCs w:val="24"/>
        </w:rPr>
        <w:t>按《中华人民共和国合同法》中的相关条款执行。</w:t>
      </w:r>
    </w:p>
    <w:p>
      <w:pPr>
        <w:spacing w:line="420" w:lineRule="atLeast"/>
        <w:ind w:left="655" w:hanging="655" w:hangingChars="273"/>
        <w:rPr>
          <w:rFonts w:ascii="宋体"/>
          <w:sz w:val="24"/>
          <w:szCs w:val="24"/>
        </w:rPr>
      </w:pPr>
      <w:r>
        <w:rPr>
          <w:rFonts w:ascii="宋体" w:hAnsi="宋体"/>
          <w:sz w:val="24"/>
          <w:szCs w:val="24"/>
        </w:rPr>
        <w:t>1</w:t>
      </w:r>
      <w:r>
        <w:rPr>
          <w:rFonts w:ascii="宋体"/>
          <w:sz w:val="24"/>
          <w:szCs w:val="24"/>
        </w:rPr>
        <w:t>0</w:t>
      </w:r>
      <w:r>
        <w:rPr>
          <w:rFonts w:ascii="宋体" w:hAnsi="宋体"/>
          <w:sz w:val="24"/>
          <w:szCs w:val="24"/>
        </w:rPr>
        <w:t xml:space="preserve">.2 </w:t>
      </w:r>
      <w:r>
        <w:rPr>
          <w:rFonts w:hint="eastAsia" w:ascii="宋体" w:hAnsi="宋体"/>
          <w:sz w:val="24"/>
          <w:szCs w:val="24"/>
        </w:rPr>
        <w:t>未按合同要求提供货物或质量不能满足要求，买方有权终止合同，并对卖方违约行为进行追究，同时按有关规定进行相应处罚。</w:t>
      </w:r>
    </w:p>
    <w:p>
      <w:pPr>
        <w:spacing w:line="420" w:lineRule="atLeast"/>
        <w:rPr>
          <w:rFonts w:ascii="宋体"/>
          <w:b/>
          <w:sz w:val="24"/>
          <w:szCs w:val="24"/>
        </w:rPr>
      </w:pPr>
      <w:r>
        <w:rPr>
          <w:rFonts w:ascii="宋体" w:hAnsi="宋体"/>
          <w:b/>
          <w:sz w:val="24"/>
          <w:szCs w:val="24"/>
        </w:rPr>
        <w:t>11</w:t>
      </w:r>
      <w:r>
        <w:rPr>
          <w:rFonts w:ascii="宋体"/>
          <w:b/>
          <w:sz w:val="24"/>
          <w:szCs w:val="24"/>
        </w:rPr>
        <w:t>.</w:t>
      </w:r>
      <w:r>
        <w:rPr>
          <w:rFonts w:hint="eastAsia" w:ascii="宋体" w:hAnsi="宋体"/>
          <w:b/>
          <w:sz w:val="24"/>
          <w:szCs w:val="24"/>
        </w:rPr>
        <w:t>其他</w:t>
      </w:r>
    </w:p>
    <w:p>
      <w:pPr>
        <w:spacing w:line="420" w:lineRule="atLeast"/>
        <w:ind w:left="655" w:hanging="655" w:hangingChars="273"/>
        <w:rPr>
          <w:rFonts w:ascii="宋体"/>
          <w:sz w:val="24"/>
          <w:szCs w:val="24"/>
        </w:rPr>
      </w:pPr>
      <w:r>
        <w:rPr>
          <w:rFonts w:ascii="宋体" w:hAnsi="宋体"/>
          <w:sz w:val="24"/>
          <w:szCs w:val="24"/>
        </w:rPr>
        <w:t xml:space="preserve">11.1 </w:t>
      </w:r>
      <w:r>
        <w:rPr>
          <w:rFonts w:hint="eastAsia" w:ascii="宋体" w:hAnsi="宋体"/>
          <w:sz w:val="24"/>
          <w:szCs w:val="24"/>
        </w:rPr>
        <w:t>合同条款未提的其他事宜按《中华人民共和国合同法》中的相关条款执</w:t>
      </w:r>
    </w:p>
    <w:p>
      <w:pPr>
        <w:spacing w:line="440" w:lineRule="exact"/>
        <w:rPr>
          <w:rFonts w:ascii="宋体"/>
          <w:sz w:val="24"/>
          <w:szCs w:val="24"/>
        </w:rPr>
      </w:pPr>
      <w:r>
        <w:rPr>
          <w:rFonts w:ascii="宋体" w:hAnsi="宋体"/>
          <w:sz w:val="24"/>
          <w:szCs w:val="24"/>
        </w:rPr>
        <w:t xml:space="preserve">11.2 </w:t>
      </w:r>
      <w:r>
        <w:rPr>
          <w:rFonts w:hint="eastAsia" w:ascii="宋体" w:hAnsi="宋体"/>
          <w:sz w:val="24"/>
          <w:szCs w:val="24"/>
        </w:rPr>
        <w:t>合同应在双方签字盖章并在买方收取卖方提供的履约保证金后开始生效。</w:t>
      </w:r>
    </w:p>
    <w:p>
      <w:pPr>
        <w:spacing w:line="440" w:lineRule="exact"/>
        <w:ind w:left="480" w:hanging="480" w:hangingChars="200"/>
      </w:pPr>
      <w:r>
        <w:rPr>
          <w:rFonts w:ascii="宋体" w:hAnsi="宋体"/>
          <w:sz w:val="24"/>
          <w:szCs w:val="24"/>
        </w:rPr>
        <w:t xml:space="preserve">11.3 </w:t>
      </w:r>
      <w:r>
        <w:rPr>
          <w:rFonts w:hint="eastAsia" w:ascii="宋体" w:hAnsi="宋体"/>
          <w:sz w:val="24"/>
          <w:szCs w:val="24"/>
        </w:rPr>
        <w:t>本合同一式三份，以中文书写，买、卖双方各执一份，采购代理机构一份。</w:t>
      </w:r>
    </w:p>
    <w:p>
      <w:pPr>
        <w:adjustRightInd w:val="0"/>
        <w:snapToGrid w:val="0"/>
        <w:spacing w:line="440" w:lineRule="exact"/>
        <w:ind w:left="567" w:hanging="567"/>
      </w:pPr>
      <w:r>
        <w:rPr>
          <w:rFonts w:ascii="宋体" w:hAnsi="宋体"/>
          <w:sz w:val="24"/>
          <w:szCs w:val="24"/>
        </w:rPr>
        <w:t xml:space="preserve">11.4 </w:t>
      </w:r>
      <w:r>
        <w:rPr>
          <w:rFonts w:hint="eastAsia" w:ascii="宋体" w:hAnsi="宋体"/>
          <w:sz w:val="24"/>
          <w:szCs w:val="24"/>
        </w:rPr>
        <w:t>如需修改或补充合同内容，经协商，双方应签署书面修改或补充协议，该协议将作为本合同的一个组成部分。</w:t>
      </w:r>
    </w:p>
    <w:p/>
    <w:p>
      <w:pPr>
        <w:pStyle w:val="4"/>
        <w:jc w:val="center"/>
        <w:rPr>
          <w:rFonts w:eastAsia="仿宋_GB2312"/>
          <w:b/>
          <w:bCs/>
          <w:sz w:val="32"/>
        </w:rPr>
      </w:pPr>
    </w:p>
    <w:p>
      <w:pPr>
        <w:pStyle w:val="4"/>
        <w:jc w:val="center"/>
        <w:rPr>
          <w:rFonts w:eastAsia="仿宋_GB2312"/>
          <w:b/>
          <w:bCs/>
          <w:sz w:val="32"/>
        </w:rPr>
      </w:pPr>
    </w:p>
    <w:p>
      <w:pPr>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2"/>
        <w:rPr>
          <w:rFonts w:eastAsia="仿宋_GB2312"/>
          <w:b/>
          <w:bCs/>
          <w:sz w:val="32"/>
        </w:rPr>
      </w:pPr>
    </w:p>
    <w:p>
      <w:pPr>
        <w:pStyle w:val="4"/>
        <w:jc w:val="center"/>
        <w:rPr>
          <w:rFonts w:hAnsi="宋体" w:cs="宋体"/>
          <w:b/>
          <w:bCs/>
          <w:sz w:val="32"/>
        </w:rPr>
      </w:pPr>
      <w:bookmarkStart w:id="48" w:name="_Toc3889"/>
      <w:bookmarkStart w:id="49" w:name="_Toc25405"/>
      <w:r>
        <w:rPr>
          <w:rFonts w:hint="eastAsia" w:hAnsi="宋体" w:cs="宋体"/>
          <w:b/>
          <w:bCs/>
          <w:sz w:val="32"/>
        </w:rPr>
        <w:t>第四章　合同格式</w:t>
      </w:r>
      <w:bookmarkEnd w:id="48"/>
      <w:bookmarkEnd w:id="49"/>
    </w:p>
    <w:p>
      <w:pPr>
        <w:spacing w:line="360" w:lineRule="exact"/>
        <w:rPr>
          <w:rFonts w:ascii="宋体"/>
          <w:sz w:val="24"/>
          <w:szCs w:val="24"/>
        </w:rPr>
      </w:pPr>
      <w:r>
        <w:rPr>
          <w:rFonts w:ascii="宋体" w:hAnsi="宋体"/>
        </w:rPr>
        <w:t xml:space="preserve">     </w:t>
      </w:r>
      <w:r>
        <w:rPr>
          <w:rFonts w:ascii="宋体" w:hAnsi="宋体"/>
          <w:sz w:val="24"/>
          <w:szCs w:val="24"/>
          <w:u w:val="single"/>
        </w:rPr>
        <w:t xml:space="preserve">                    </w:t>
      </w:r>
      <w:r>
        <w:rPr>
          <w:rFonts w:hint="eastAsia" w:ascii="宋体" w:hAnsi="宋体"/>
          <w:sz w:val="24"/>
          <w:szCs w:val="24"/>
        </w:rPr>
        <w:t>（买方）</w:t>
      </w:r>
      <w:r>
        <w:rPr>
          <w:rFonts w:ascii="宋体" w:hAnsi="宋体"/>
          <w:sz w:val="24"/>
          <w:szCs w:val="24"/>
          <w:u w:val="single"/>
        </w:rPr>
        <w:t xml:space="preserve">                         </w:t>
      </w:r>
      <w:r>
        <w:rPr>
          <w:rFonts w:hint="eastAsia" w:ascii="宋体" w:hAnsi="宋体"/>
          <w:sz w:val="24"/>
          <w:szCs w:val="24"/>
        </w:rPr>
        <w:t>（项目名称）中所需</w:t>
      </w:r>
      <w:r>
        <w:rPr>
          <w:rFonts w:ascii="宋体" w:hAnsi="宋体"/>
          <w:sz w:val="24"/>
          <w:szCs w:val="24"/>
          <w:u w:val="single"/>
        </w:rPr>
        <w:t xml:space="preserve">     </w:t>
      </w:r>
    </w:p>
    <w:p>
      <w:pPr>
        <w:spacing w:line="360" w:lineRule="exact"/>
        <w:rPr>
          <w:rFonts w:ascii="宋体"/>
          <w:sz w:val="24"/>
          <w:szCs w:val="24"/>
        </w:rPr>
      </w:pPr>
      <w:r>
        <w:rPr>
          <w:rFonts w:ascii="宋体" w:hAnsi="宋体"/>
          <w:sz w:val="24"/>
          <w:szCs w:val="24"/>
          <w:u w:val="single"/>
        </w:rPr>
        <w:t xml:space="preserve">                           </w:t>
      </w:r>
      <w:r>
        <w:rPr>
          <w:rFonts w:hint="eastAsia" w:ascii="宋体" w:hAnsi="宋体"/>
          <w:sz w:val="24"/>
          <w:szCs w:val="24"/>
        </w:rPr>
        <w:t>（项目名称）经</w:t>
      </w:r>
      <w:r>
        <w:rPr>
          <w:rFonts w:hint="eastAsia"/>
          <w:sz w:val="24"/>
          <w:lang w:eastAsia="zh-CN"/>
        </w:rPr>
        <w:t>上饶亮采咨询有限公司</w:t>
      </w:r>
      <w:r>
        <w:rPr>
          <w:rFonts w:hint="eastAsia" w:ascii="宋体" w:hAnsi="宋体"/>
          <w:sz w:val="24"/>
          <w:szCs w:val="24"/>
        </w:rPr>
        <w:t>以</w:t>
      </w:r>
      <w:r>
        <w:rPr>
          <w:rFonts w:ascii="宋体" w:hAnsi="宋体"/>
          <w:sz w:val="24"/>
          <w:szCs w:val="24"/>
          <w:u w:val="single"/>
        </w:rPr>
        <w:t xml:space="preserve">        </w:t>
      </w:r>
      <w:r>
        <w:rPr>
          <w:rFonts w:hint="eastAsia" w:ascii="宋体" w:hAnsi="宋体"/>
          <w:sz w:val="24"/>
          <w:szCs w:val="24"/>
          <w:u w:val="single"/>
        </w:rPr>
        <w:t>（</w:t>
      </w:r>
      <w:r>
        <w:rPr>
          <w:rFonts w:hint="eastAsia" w:ascii="宋体" w:hAnsi="宋体"/>
          <w:sz w:val="24"/>
          <w:szCs w:val="24"/>
        </w:rPr>
        <w:t>项目编号）询价采购文件进行询价采购。经询价小组评定</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（卖方）为成交供应商。买、卖双方同意按照下面的条款和条件，签署本合同。</w:t>
      </w:r>
    </w:p>
    <w:p>
      <w:pPr>
        <w:spacing w:line="360" w:lineRule="exact"/>
        <w:rPr>
          <w:rFonts w:ascii="宋体"/>
          <w:sz w:val="24"/>
          <w:szCs w:val="24"/>
        </w:rPr>
      </w:pPr>
      <w:r>
        <w:rPr>
          <w:rFonts w:ascii="宋体"/>
          <w:sz w:val="24"/>
          <w:szCs w:val="24"/>
        </w:rPr>
        <w:tab/>
      </w:r>
      <w:r>
        <w:rPr>
          <w:rFonts w:ascii="宋体" w:hAnsi="宋体"/>
          <w:sz w:val="24"/>
          <w:szCs w:val="24"/>
        </w:rPr>
        <w:t>1.</w:t>
      </w:r>
      <w:r>
        <w:rPr>
          <w:rFonts w:hint="eastAsia" w:ascii="宋体" w:hAnsi="宋体"/>
          <w:sz w:val="24"/>
          <w:szCs w:val="24"/>
        </w:rPr>
        <w:t>合同文件</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下列文件构成本合同的组成部分：</w:t>
      </w:r>
    </w:p>
    <w:p>
      <w:pPr>
        <w:spacing w:line="360" w:lineRule="exact"/>
        <w:ind w:left="840"/>
        <w:rPr>
          <w:rFonts w:ascii="宋体"/>
          <w:sz w:val="24"/>
          <w:szCs w:val="24"/>
        </w:rPr>
      </w:pPr>
      <w:r>
        <w:rPr>
          <w:rFonts w:ascii="宋体"/>
          <w:sz w:val="24"/>
          <w:szCs w:val="24"/>
        </w:rPr>
        <w:tab/>
      </w:r>
      <w:r>
        <w:rPr>
          <w:rFonts w:ascii="宋体" w:hAnsi="宋体"/>
          <w:sz w:val="24"/>
          <w:szCs w:val="24"/>
        </w:rPr>
        <w:t>1</w:t>
      </w:r>
      <w:r>
        <w:rPr>
          <w:rFonts w:hint="eastAsia" w:ascii="宋体" w:hAnsi="宋体"/>
          <w:sz w:val="24"/>
          <w:szCs w:val="24"/>
        </w:rPr>
        <w:t>）合同条款</w:t>
      </w:r>
      <w:r>
        <w:rPr>
          <w:rFonts w:ascii="宋体" w:hAnsi="宋体"/>
          <w:sz w:val="24"/>
          <w:szCs w:val="24"/>
        </w:rPr>
        <w:t xml:space="preserve">          </w:t>
      </w:r>
    </w:p>
    <w:p>
      <w:pPr>
        <w:spacing w:line="360" w:lineRule="exact"/>
        <w:ind w:left="840"/>
        <w:rPr>
          <w:rFonts w:ascii="宋体"/>
          <w:sz w:val="24"/>
          <w:szCs w:val="24"/>
        </w:rPr>
      </w:pPr>
      <w:r>
        <w:rPr>
          <w:rFonts w:ascii="宋体"/>
          <w:sz w:val="24"/>
          <w:szCs w:val="24"/>
        </w:rPr>
        <w:tab/>
      </w:r>
      <w:r>
        <w:rPr>
          <w:rFonts w:ascii="宋体" w:hAnsi="宋体"/>
          <w:sz w:val="24"/>
          <w:szCs w:val="24"/>
        </w:rPr>
        <w:t>2</w:t>
      </w:r>
      <w:r>
        <w:rPr>
          <w:rFonts w:hint="eastAsia" w:ascii="宋体" w:hAnsi="宋体"/>
          <w:sz w:val="24"/>
          <w:szCs w:val="24"/>
        </w:rPr>
        <w:t>）合同条款附件</w:t>
      </w:r>
    </w:p>
    <w:p>
      <w:pPr>
        <w:spacing w:line="360" w:lineRule="exact"/>
        <w:ind w:left="1050" w:firstLine="480"/>
        <w:rPr>
          <w:rFonts w:ascii="宋体"/>
          <w:sz w:val="24"/>
          <w:szCs w:val="24"/>
        </w:rPr>
      </w:pPr>
      <w:r>
        <w:rPr>
          <w:rFonts w:hint="eastAsia" w:ascii="宋体" w:hAnsi="宋体"/>
          <w:sz w:val="24"/>
          <w:szCs w:val="24"/>
        </w:rPr>
        <w:t>附件</w:t>
      </w:r>
      <w:r>
        <w:rPr>
          <w:rFonts w:ascii="宋体" w:hAnsi="宋体"/>
          <w:sz w:val="24"/>
          <w:szCs w:val="24"/>
        </w:rPr>
        <w:t>1-</w:t>
      </w:r>
      <w:r>
        <w:rPr>
          <w:rFonts w:hint="eastAsia" w:ascii="宋体" w:hAnsi="宋体"/>
          <w:sz w:val="24"/>
          <w:szCs w:val="24"/>
        </w:rPr>
        <w:t>分项报价表</w:t>
      </w:r>
    </w:p>
    <w:p>
      <w:pPr>
        <w:spacing w:line="360" w:lineRule="exact"/>
        <w:ind w:left="1050" w:firstLine="480"/>
        <w:rPr>
          <w:rFonts w:ascii="宋体"/>
          <w:sz w:val="24"/>
          <w:szCs w:val="24"/>
        </w:rPr>
      </w:pPr>
      <w:r>
        <w:rPr>
          <w:rFonts w:hint="eastAsia" w:ascii="宋体" w:hAnsi="宋体"/>
          <w:sz w:val="24"/>
          <w:szCs w:val="24"/>
        </w:rPr>
        <w:t>附件</w:t>
      </w:r>
      <w:r>
        <w:rPr>
          <w:rFonts w:ascii="宋体" w:hAnsi="宋体"/>
          <w:sz w:val="24"/>
          <w:szCs w:val="24"/>
        </w:rPr>
        <w:t>2-</w:t>
      </w:r>
      <w:r>
        <w:rPr>
          <w:rFonts w:hint="eastAsia" w:ascii="宋体" w:hAnsi="宋体"/>
          <w:sz w:val="24"/>
          <w:szCs w:val="24"/>
        </w:rPr>
        <w:t>技术规格</w:t>
      </w:r>
      <w:r>
        <w:rPr>
          <w:rFonts w:ascii="宋体" w:hAnsi="宋体"/>
          <w:sz w:val="24"/>
          <w:szCs w:val="24"/>
        </w:rPr>
        <w:t xml:space="preserve">   </w:t>
      </w:r>
    </w:p>
    <w:p>
      <w:pPr>
        <w:spacing w:line="360" w:lineRule="exact"/>
        <w:ind w:left="1050" w:firstLine="480"/>
        <w:rPr>
          <w:rFonts w:ascii="宋体"/>
          <w:sz w:val="24"/>
          <w:szCs w:val="24"/>
        </w:rPr>
      </w:pPr>
      <w:r>
        <w:rPr>
          <w:rFonts w:hint="eastAsia" w:ascii="宋体" w:hAnsi="宋体"/>
          <w:sz w:val="24"/>
          <w:szCs w:val="24"/>
        </w:rPr>
        <w:t>附件</w:t>
      </w:r>
      <w:r>
        <w:rPr>
          <w:rFonts w:ascii="宋体" w:hAnsi="宋体"/>
          <w:sz w:val="24"/>
          <w:szCs w:val="24"/>
        </w:rPr>
        <w:t>3-</w:t>
      </w:r>
      <w:r>
        <w:rPr>
          <w:rFonts w:hint="eastAsia" w:ascii="宋体" w:hAnsi="宋体"/>
          <w:sz w:val="24"/>
          <w:szCs w:val="24"/>
        </w:rPr>
        <w:t>交货批次及交货时间</w:t>
      </w:r>
    </w:p>
    <w:p>
      <w:pPr>
        <w:spacing w:line="360" w:lineRule="exact"/>
        <w:ind w:left="1050" w:firstLine="480"/>
        <w:rPr>
          <w:rFonts w:ascii="宋体"/>
          <w:sz w:val="24"/>
          <w:szCs w:val="24"/>
        </w:rPr>
      </w:pPr>
      <w:r>
        <w:rPr>
          <w:rFonts w:hint="eastAsia" w:ascii="宋体" w:hAnsi="宋体"/>
          <w:sz w:val="24"/>
          <w:szCs w:val="24"/>
        </w:rPr>
        <w:t>附件</w:t>
      </w:r>
      <w:r>
        <w:rPr>
          <w:rFonts w:ascii="宋体" w:hAnsi="宋体"/>
          <w:sz w:val="24"/>
          <w:szCs w:val="24"/>
        </w:rPr>
        <w:t>4-</w:t>
      </w:r>
      <w:r>
        <w:rPr>
          <w:rFonts w:hint="eastAsia" w:ascii="宋体" w:hAnsi="宋体"/>
          <w:sz w:val="24"/>
          <w:szCs w:val="24"/>
        </w:rPr>
        <w:t>履约保证金</w:t>
      </w:r>
      <w:r>
        <w:rPr>
          <w:rFonts w:ascii="宋体" w:hAnsi="宋体"/>
          <w:sz w:val="24"/>
          <w:szCs w:val="24"/>
        </w:rPr>
        <w:t xml:space="preserve">  </w:t>
      </w:r>
    </w:p>
    <w:p>
      <w:pPr>
        <w:spacing w:line="360" w:lineRule="exact"/>
        <w:ind w:left="840"/>
        <w:rPr>
          <w:rFonts w:ascii="宋体"/>
          <w:sz w:val="24"/>
          <w:szCs w:val="24"/>
        </w:rPr>
      </w:pPr>
      <w:r>
        <w:rPr>
          <w:rFonts w:ascii="宋体"/>
          <w:sz w:val="24"/>
          <w:szCs w:val="24"/>
        </w:rPr>
        <w:tab/>
      </w:r>
      <w:r>
        <w:rPr>
          <w:rFonts w:ascii="宋体" w:hAnsi="宋体"/>
          <w:sz w:val="24"/>
          <w:szCs w:val="24"/>
        </w:rPr>
        <w:t>3</w:t>
      </w:r>
      <w:r>
        <w:rPr>
          <w:rFonts w:hint="eastAsia" w:ascii="宋体" w:hAnsi="宋体"/>
          <w:sz w:val="24"/>
          <w:szCs w:val="24"/>
        </w:rPr>
        <w:t>）成交通知书</w:t>
      </w:r>
    </w:p>
    <w:p>
      <w:pPr>
        <w:spacing w:line="360" w:lineRule="exact"/>
        <w:ind w:left="840"/>
        <w:rPr>
          <w:rFonts w:ascii="宋体"/>
          <w:sz w:val="24"/>
          <w:szCs w:val="24"/>
        </w:rPr>
      </w:pPr>
      <w:r>
        <w:rPr>
          <w:rFonts w:ascii="宋体" w:hAnsi="宋体"/>
          <w:sz w:val="24"/>
          <w:szCs w:val="24"/>
        </w:rPr>
        <w:t>4</w:t>
      </w:r>
      <w:r>
        <w:rPr>
          <w:rFonts w:hint="eastAsia" w:ascii="宋体" w:hAnsi="宋体"/>
          <w:sz w:val="24"/>
          <w:szCs w:val="24"/>
        </w:rPr>
        <w:t>）询价采购文件</w:t>
      </w:r>
    </w:p>
    <w:p>
      <w:pPr>
        <w:spacing w:line="360" w:lineRule="exact"/>
        <w:ind w:left="840"/>
        <w:rPr>
          <w:rFonts w:ascii="宋体"/>
          <w:sz w:val="24"/>
          <w:szCs w:val="24"/>
        </w:rPr>
      </w:pPr>
      <w:r>
        <w:rPr>
          <w:rFonts w:ascii="宋体" w:hAnsi="宋体"/>
          <w:sz w:val="24"/>
          <w:szCs w:val="24"/>
        </w:rPr>
        <w:t>5</w:t>
      </w:r>
      <w:r>
        <w:rPr>
          <w:rFonts w:hint="eastAsia" w:ascii="宋体" w:hAnsi="宋体"/>
          <w:sz w:val="24"/>
          <w:szCs w:val="24"/>
        </w:rPr>
        <w:t>）询价响应文件</w:t>
      </w:r>
    </w:p>
    <w:p>
      <w:pPr>
        <w:spacing w:line="360" w:lineRule="exact"/>
        <w:ind w:left="840"/>
        <w:rPr>
          <w:rFonts w:ascii="宋体"/>
          <w:sz w:val="24"/>
          <w:szCs w:val="24"/>
        </w:rPr>
      </w:pPr>
      <w:r>
        <w:rPr>
          <w:rFonts w:ascii="宋体" w:hAnsi="宋体"/>
          <w:sz w:val="24"/>
          <w:szCs w:val="24"/>
        </w:rPr>
        <w:t>6</w:t>
      </w:r>
      <w:r>
        <w:rPr>
          <w:rFonts w:hint="eastAsia" w:ascii="宋体" w:hAnsi="宋体"/>
          <w:sz w:val="24"/>
          <w:szCs w:val="24"/>
        </w:rPr>
        <w:t>）合同补充条款</w:t>
      </w:r>
    </w:p>
    <w:p>
      <w:pPr>
        <w:spacing w:line="360" w:lineRule="exact"/>
        <w:rPr>
          <w:rFonts w:ascii="宋体"/>
          <w:sz w:val="24"/>
          <w:szCs w:val="24"/>
        </w:rPr>
      </w:pPr>
      <w:r>
        <w:rPr>
          <w:rFonts w:ascii="宋体"/>
          <w:sz w:val="24"/>
          <w:szCs w:val="24"/>
        </w:rPr>
        <w:tab/>
      </w:r>
      <w:r>
        <w:rPr>
          <w:rFonts w:ascii="宋体" w:hAnsi="宋体"/>
          <w:sz w:val="24"/>
          <w:szCs w:val="24"/>
        </w:rPr>
        <w:t>2</w:t>
      </w:r>
      <w:r>
        <w:rPr>
          <w:rFonts w:ascii="宋体"/>
          <w:sz w:val="24"/>
          <w:szCs w:val="24"/>
        </w:rPr>
        <w:t>.</w:t>
      </w:r>
      <w:r>
        <w:rPr>
          <w:rFonts w:hint="eastAsia" w:ascii="宋体" w:hAnsi="宋体"/>
          <w:sz w:val="24"/>
          <w:szCs w:val="24"/>
        </w:rPr>
        <w:t>合同范围和条件</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本合同的范围和条件应与上述规定的合同文件内容一致。</w:t>
      </w:r>
    </w:p>
    <w:p>
      <w:pPr>
        <w:spacing w:line="360" w:lineRule="exact"/>
        <w:rPr>
          <w:rFonts w:ascii="宋体"/>
          <w:sz w:val="24"/>
          <w:szCs w:val="24"/>
        </w:rPr>
      </w:pPr>
      <w:r>
        <w:rPr>
          <w:rFonts w:ascii="宋体"/>
          <w:sz w:val="24"/>
          <w:szCs w:val="24"/>
        </w:rPr>
        <w:tab/>
      </w:r>
      <w:r>
        <w:rPr>
          <w:rFonts w:ascii="宋体" w:hAnsi="宋体"/>
          <w:sz w:val="24"/>
          <w:szCs w:val="24"/>
        </w:rPr>
        <w:t>3</w:t>
      </w:r>
      <w:r>
        <w:rPr>
          <w:rFonts w:ascii="宋体"/>
          <w:sz w:val="24"/>
          <w:szCs w:val="24"/>
        </w:rPr>
        <w:t>.</w:t>
      </w:r>
      <w:r>
        <w:rPr>
          <w:rFonts w:hint="eastAsia" w:ascii="宋体" w:hAnsi="宋体"/>
          <w:sz w:val="24"/>
          <w:szCs w:val="24"/>
        </w:rPr>
        <w:t>货物和数量</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本合同要求提供的货物和数量见采购需求表。</w:t>
      </w:r>
    </w:p>
    <w:p>
      <w:pPr>
        <w:spacing w:line="360" w:lineRule="exact"/>
        <w:rPr>
          <w:rFonts w:ascii="宋体"/>
          <w:sz w:val="24"/>
          <w:szCs w:val="24"/>
        </w:rPr>
      </w:pPr>
      <w:r>
        <w:rPr>
          <w:rFonts w:ascii="宋体"/>
          <w:sz w:val="24"/>
          <w:szCs w:val="24"/>
        </w:rPr>
        <w:tab/>
      </w:r>
      <w:r>
        <w:rPr>
          <w:rFonts w:ascii="宋体" w:hAnsi="宋体"/>
          <w:sz w:val="24"/>
          <w:szCs w:val="24"/>
        </w:rPr>
        <w:t>4</w:t>
      </w:r>
      <w:r>
        <w:rPr>
          <w:rFonts w:ascii="宋体"/>
          <w:sz w:val="24"/>
          <w:szCs w:val="24"/>
        </w:rPr>
        <w:t>.</w:t>
      </w:r>
      <w:r>
        <w:rPr>
          <w:rFonts w:hint="eastAsia" w:ascii="宋体" w:hAnsi="宋体"/>
          <w:sz w:val="24"/>
          <w:szCs w:val="24"/>
        </w:rPr>
        <w:t>合同金额</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本合同金额为</w:t>
      </w:r>
      <w:r>
        <w:rPr>
          <w:rFonts w:ascii="宋体" w:hAnsi="宋体"/>
          <w:sz w:val="24"/>
          <w:szCs w:val="24"/>
        </w:rPr>
        <w:t xml:space="preserve">         </w:t>
      </w:r>
      <w:r>
        <w:rPr>
          <w:rFonts w:hint="eastAsia" w:ascii="宋体" w:hAnsi="宋体"/>
          <w:sz w:val="24"/>
          <w:szCs w:val="24"/>
        </w:rPr>
        <w:t>元人民币，分项价格见分项报价表。</w:t>
      </w:r>
      <w:r>
        <w:rPr>
          <w:rFonts w:ascii="宋体"/>
          <w:sz w:val="24"/>
          <w:szCs w:val="24"/>
        </w:rPr>
        <w:tab/>
      </w:r>
    </w:p>
    <w:p>
      <w:pPr>
        <w:spacing w:line="360" w:lineRule="exact"/>
        <w:ind w:firstLine="480" w:firstLineChars="200"/>
        <w:rPr>
          <w:rFonts w:ascii="宋体"/>
          <w:sz w:val="24"/>
          <w:szCs w:val="24"/>
        </w:rPr>
      </w:pPr>
      <w:r>
        <w:rPr>
          <w:rFonts w:ascii="宋体" w:hAnsi="宋体"/>
          <w:sz w:val="24"/>
          <w:szCs w:val="24"/>
        </w:rPr>
        <w:t>5</w:t>
      </w:r>
      <w:r>
        <w:rPr>
          <w:rFonts w:ascii="宋体"/>
          <w:sz w:val="24"/>
          <w:szCs w:val="24"/>
        </w:rPr>
        <w:t>.</w:t>
      </w:r>
      <w:r>
        <w:rPr>
          <w:rFonts w:hint="eastAsia" w:ascii="宋体" w:hAnsi="宋体"/>
          <w:sz w:val="24"/>
          <w:szCs w:val="24"/>
        </w:rPr>
        <w:t>付款方式</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本合同的付款方式见合同条款第</w:t>
      </w:r>
      <w:r>
        <w:rPr>
          <w:rFonts w:ascii="宋体" w:hAnsi="宋体"/>
          <w:sz w:val="24"/>
          <w:szCs w:val="24"/>
        </w:rPr>
        <w:t>8</w:t>
      </w:r>
      <w:r>
        <w:rPr>
          <w:rFonts w:hint="eastAsia" w:ascii="宋体" w:hAnsi="宋体"/>
          <w:sz w:val="24"/>
          <w:szCs w:val="24"/>
        </w:rPr>
        <w:t>款。</w:t>
      </w:r>
    </w:p>
    <w:p>
      <w:pPr>
        <w:spacing w:line="360" w:lineRule="exact"/>
        <w:rPr>
          <w:rFonts w:ascii="宋体"/>
          <w:sz w:val="24"/>
          <w:szCs w:val="24"/>
        </w:rPr>
      </w:pPr>
      <w:r>
        <w:rPr>
          <w:rFonts w:ascii="宋体"/>
          <w:sz w:val="24"/>
          <w:szCs w:val="24"/>
        </w:rPr>
        <w:tab/>
      </w:r>
      <w:r>
        <w:rPr>
          <w:rFonts w:ascii="宋体" w:hAnsi="宋体"/>
          <w:sz w:val="24"/>
          <w:szCs w:val="24"/>
        </w:rPr>
        <w:t>6</w:t>
      </w:r>
      <w:r>
        <w:rPr>
          <w:rFonts w:ascii="宋体"/>
          <w:sz w:val="24"/>
          <w:szCs w:val="24"/>
        </w:rPr>
        <w:t>.</w:t>
      </w:r>
      <w:r>
        <w:rPr>
          <w:rFonts w:hint="eastAsia" w:ascii="宋体" w:hAnsi="宋体"/>
          <w:sz w:val="24"/>
          <w:szCs w:val="24"/>
        </w:rPr>
        <w:t>交货时间及交货地点</w:t>
      </w:r>
    </w:p>
    <w:p>
      <w:pPr>
        <w:spacing w:line="360" w:lineRule="exact"/>
        <w:rPr>
          <w:rFonts w:ascii="宋体"/>
          <w:sz w:val="24"/>
          <w:szCs w:val="24"/>
        </w:rPr>
      </w:pPr>
      <w:r>
        <w:rPr>
          <w:rFonts w:ascii="宋体"/>
          <w:sz w:val="24"/>
          <w:szCs w:val="24"/>
        </w:rPr>
        <w:tab/>
      </w:r>
      <w:r>
        <w:rPr>
          <w:rFonts w:ascii="宋体" w:hAnsi="宋体"/>
          <w:sz w:val="24"/>
          <w:szCs w:val="24"/>
        </w:rPr>
        <w:t xml:space="preserve">    </w:t>
      </w:r>
      <w:r>
        <w:rPr>
          <w:rFonts w:hint="eastAsia" w:ascii="宋体" w:hAnsi="宋体"/>
          <w:sz w:val="24"/>
          <w:szCs w:val="24"/>
        </w:rPr>
        <w:t>本合同货物的交货时间和交货地点见采购需求表。</w:t>
      </w:r>
      <w:r>
        <w:rPr>
          <w:rFonts w:ascii="宋体"/>
          <w:sz w:val="24"/>
          <w:szCs w:val="24"/>
        </w:rPr>
        <w:tab/>
      </w:r>
    </w:p>
    <w:p>
      <w:pPr>
        <w:spacing w:line="360" w:lineRule="exact"/>
        <w:ind w:firstLine="480" w:firstLineChars="200"/>
        <w:rPr>
          <w:rFonts w:ascii="宋体"/>
          <w:sz w:val="24"/>
          <w:szCs w:val="24"/>
        </w:rPr>
      </w:pPr>
      <w:r>
        <w:rPr>
          <w:rFonts w:ascii="宋体" w:hAnsi="宋体"/>
          <w:sz w:val="24"/>
          <w:szCs w:val="24"/>
        </w:rPr>
        <w:t>7</w:t>
      </w:r>
      <w:r>
        <w:rPr>
          <w:rFonts w:ascii="宋体"/>
          <w:sz w:val="24"/>
          <w:szCs w:val="24"/>
        </w:rPr>
        <w:t>.</w:t>
      </w:r>
      <w:r>
        <w:rPr>
          <w:rFonts w:hint="eastAsia" w:ascii="宋体" w:hAnsi="宋体"/>
          <w:sz w:val="24"/>
          <w:szCs w:val="24"/>
        </w:rPr>
        <w:t>合同的生效</w:t>
      </w:r>
    </w:p>
    <w:p>
      <w:pPr>
        <w:spacing w:line="360" w:lineRule="exact"/>
        <w:ind w:left="360" w:hanging="360" w:hangingChars="150"/>
        <w:rPr>
          <w:rFonts w:ascii="宋体"/>
          <w:sz w:val="24"/>
          <w:szCs w:val="24"/>
        </w:rPr>
      </w:pPr>
      <w:r>
        <w:rPr>
          <w:rFonts w:ascii="宋体"/>
          <w:sz w:val="24"/>
          <w:szCs w:val="24"/>
        </w:rPr>
        <w:tab/>
      </w:r>
      <w:r>
        <w:rPr>
          <w:rFonts w:ascii="宋体" w:hAnsi="宋体"/>
          <w:sz w:val="24"/>
          <w:szCs w:val="24"/>
        </w:rPr>
        <w:t xml:space="preserve">    </w:t>
      </w:r>
      <w:r>
        <w:rPr>
          <w:rFonts w:hint="eastAsia"/>
          <w:sz w:val="24"/>
        </w:rPr>
        <w:t>本合同一式五份，经买、卖双方法定代表人或委托代理人签字并加盖公章后生效，买、卖双方各执二份。采购代理机构一份。</w:t>
      </w:r>
    </w:p>
    <w:p>
      <w:pPr>
        <w:spacing w:line="360" w:lineRule="exact"/>
        <w:rPr>
          <w:rFonts w:ascii="宋体"/>
          <w:sz w:val="24"/>
          <w:szCs w:val="24"/>
        </w:rPr>
      </w:pPr>
      <w:r>
        <w:rPr>
          <w:rFonts w:ascii="宋体"/>
          <w:sz w:val="24"/>
          <w:szCs w:val="24"/>
        </w:rPr>
        <w:tab/>
      </w:r>
      <w:r>
        <w:rPr>
          <w:rFonts w:hint="eastAsia" w:ascii="宋体" w:hAnsi="宋体"/>
          <w:sz w:val="24"/>
          <w:szCs w:val="24"/>
        </w:rPr>
        <w:t>买</w:t>
      </w:r>
      <w:r>
        <w:rPr>
          <w:rFonts w:ascii="宋体" w:hAnsi="宋体"/>
          <w:sz w:val="24"/>
          <w:szCs w:val="24"/>
        </w:rPr>
        <w:t xml:space="preserve">    </w:t>
      </w:r>
      <w:r>
        <w:rPr>
          <w:rFonts w:hint="eastAsia" w:ascii="宋体" w:hAnsi="宋体"/>
          <w:sz w:val="24"/>
          <w:szCs w:val="24"/>
        </w:rPr>
        <w:t>方：</w:t>
      </w:r>
      <w:r>
        <w:rPr>
          <w:rFonts w:ascii="宋体" w:hAnsi="宋体"/>
          <w:sz w:val="24"/>
          <w:szCs w:val="24"/>
        </w:rPr>
        <w:t xml:space="preserve">                           </w:t>
      </w:r>
      <w:r>
        <w:rPr>
          <w:rFonts w:hint="eastAsia" w:ascii="宋体" w:hAnsi="宋体"/>
          <w:sz w:val="24"/>
          <w:szCs w:val="24"/>
        </w:rPr>
        <w:t>卖</w:t>
      </w:r>
      <w:r>
        <w:rPr>
          <w:rFonts w:ascii="宋体" w:hAnsi="宋体"/>
          <w:sz w:val="24"/>
          <w:szCs w:val="24"/>
        </w:rPr>
        <w:t xml:space="preserve">    </w:t>
      </w:r>
      <w:r>
        <w:rPr>
          <w:rFonts w:hint="eastAsia" w:ascii="宋体" w:hAnsi="宋体"/>
          <w:sz w:val="24"/>
          <w:szCs w:val="24"/>
        </w:rPr>
        <w:t>方：</w:t>
      </w:r>
    </w:p>
    <w:p>
      <w:pPr>
        <w:spacing w:line="360" w:lineRule="exact"/>
        <w:rPr>
          <w:rFonts w:ascii="宋体"/>
          <w:sz w:val="24"/>
          <w:szCs w:val="24"/>
        </w:rPr>
      </w:pPr>
      <w:r>
        <w:rPr>
          <w:rFonts w:ascii="宋体"/>
          <w:sz w:val="24"/>
          <w:szCs w:val="24"/>
        </w:rPr>
        <w:tab/>
      </w:r>
      <w:r>
        <w:rPr>
          <w:rFonts w:hint="eastAsia" w:ascii="宋体" w:hAnsi="宋体"/>
          <w:sz w:val="24"/>
          <w:szCs w:val="24"/>
        </w:rPr>
        <w:t>名</w:t>
      </w:r>
      <w:r>
        <w:rPr>
          <w:rFonts w:ascii="宋体" w:hAnsi="宋体"/>
          <w:sz w:val="24"/>
          <w:szCs w:val="24"/>
        </w:rPr>
        <w:t xml:space="preserve">    </w:t>
      </w:r>
      <w:r>
        <w:rPr>
          <w:rFonts w:hint="eastAsia" w:ascii="宋体" w:hAnsi="宋体"/>
          <w:sz w:val="24"/>
          <w:szCs w:val="24"/>
        </w:rPr>
        <w:t>称：（印章）</w:t>
      </w:r>
      <w:r>
        <w:rPr>
          <w:rFonts w:ascii="宋体" w:hAnsi="宋体"/>
          <w:sz w:val="24"/>
          <w:szCs w:val="24"/>
        </w:rPr>
        <w:t xml:space="preserve">                    </w:t>
      </w:r>
      <w:r>
        <w:rPr>
          <w:rFonts w:hint="eastAsia" w:ascii="宋体" w:hAnsi="宋体"/>
          <w:sz w:val="24"/>
          <w:szCs w:val="24"/>
        </w:rPr>
        <w:t>名</w:t>
      </w:r>
      <w:r>
        <w:rPr>
          <w:rFonts w:ascii="宋体" w:hAnsi="宋体"/>
          <w:sz w:val="24"/>
          <w:szCs w:val="24"/>
        </w:rPr>
        <w:t xml:space="preserve">    </w:t>
      </w:r>
      <w:r>
        <w:rPr>
          <w:rFonts w:hint="eastAsia" w:ascii="宋体" w:hAnsi="宋体"/>
          <w:sz w:val="24"/>
          <w:szCs w:val="24"/>
        </w:rPr>
        <w:t>称：（印章）</w:t>
      </w:r>
    </w:p>
    <w:p>
      <w:pPr>
        <w:spacing w:line="360" w:lineRule="exact"/>
        <w:rPr>
          <w:rFonts w:ascii="宋体"/>
          <w:sz w:val="24"/>
          <w:szCs w:val="24"/>
        </w:rPr>
      </w:pPr>
      <w:r>
        <w:rPr>
          <w:rFonts w:ascii="宋体"/>
          <w:sz w:val="24"/>
          <w:szCs w:val="24"/>
        </w:rPr>
        <w:tab/>
      </w:r>
      <w:r>
        <w:rPr>
          <w:rFonts w:hint="eastAsia" w:ascii="宋体" w:hAnsi="宋体"/>
          <w:sz w:val="24"/>
          <w:szCs w:val="24"/>
        </w:rPr>
        <w:t>全权代表（签字）：</w:t>
      </w:r>
      <w:r>
        <w:rPr>
          <w:rFonts w:ascii="宋体" w:hAnsi="宋体"/>
          <w:sz w:val="24"/>
          <w:szCs w:val="24"/>
        </w:rPr>
        <w:t xml:space="preserve">                    </w:t>
      </w:r>
      <w:r>
        <w:rPr>
          <w:rFonts w:hint="eastAsia" w:ascii="宋体" w:hAnsi="宋体"/>
          <w:sz w:val="24"/>
          <w:szCs w:val="24"/>
        </w:rPr>
        <w:t>全权代表（签字）：</w:t>
      </w:r>
    </w:p>
    <w:p>
      <w:pPr>
        <w:spacing w:line="360" w:lineRule="exact"/>
        <w:rPr>
          <w:rFonts w:ascii="宋体"/>
          <w:sz w:val="24"/>
          <w:szCs w:val="24"/>
        </w:rPr>
      </w:pPr>
      <w:r>
        <w:rPr>
          <w:rFonts w:ascii="宋体"/>
          <w:sz w:val="24"/>
          <w:szCs w:val="24"/>
        </w:rPr>
        <w:tab/>
      </w: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p>
    <w:p>
      <w:pPr>
        <w:spacing w:line="360" w:lineRule="exact"/>
        <w:rPr>
          <w:rFonts w:ascii="宋体"/>
          <w:sz w:val="24"/>
          <w:szCs w:val="24"/>
        </w:rPr>
      </w:pPr>
      <w:r>
        <w:rPr>
          <w:rFonts w:ascii="宋体"/>
          <w:sz w:val="24"/>
          <w:szCs w:val="24"/>
        </w:rPr>
        <w:tab/>
      </w:r>
      <w:r>
        <w:rPr>
          <w:rFonts w:hint="eastAsia" w:ascii="宋体" w:hAnsi="宋体"/>
          <w:sz w:val="24"/>
          <w:szCs w:val="24"/>
        </w:rPr>
        <w:t>邮政编码：</w:t>
      </w:r>
      <w:r>
        <w:rPr>
          <w:rFonts w:ascii="宋体" w:hAnsi="宋体"/>
          <w:sz w:val="24"/>
          <w:szCs w:val="24"/>
        </w:rPr>
        <w:t xml:space="preserve">                           </w:t>
      </w:r>
      <w:r>
        <w:rPr>
          <w:rFonts w:hint="eastAsia" w:ascii="宋体" w:hAnsi="宋体"/>
          <w:sz w:val="24"/>
          <w:szCs w:val="24"/>
        </w:rPr>
        <w:t>邮政编码：</w:t>
      </w:r>
    </w:p>
    <w:p>
      <w:pPr>
        <w:spacing w:line="360" w:lineRule="exact"/>
        <w:rPr>
          <w:rFonts w:ascii="宋体"/>
          <w:sz w:val="24"/>
          <w:szCs w:val="24"/>
        </w:rPr>
      </w:pPr>
      <w:r>
        <w:rPr>
          <w:rFonts w:ascii="宋体"/>
          <w:sz w:val="24"/>
          <w:szCs w:val="24"/>
        </w:rPr>
        <w:tab/>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p>
    <w:p>
      <w:pPr>
        <w:spacing w:line="360" w:lineRule="exact"/>
        <w:rPr>
          <w:rFonts w:ascii="宋体"/>
          <w:sz w:val="24"/>
          <w:szCs w:val="24"/>
        </w:rPr>
      </w:pPr>
      <w:r>
        <w:rPr>
          <w:rFonts w:ascii="宋体"/>
          <w:sz w:val="24"/>
          <w:szCs w:val="24"/>
        </w:rPr>
        <w:tab/>
      </w: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spacing w:line="360" w:lineRule="exact"/>
        <w:rPr>
          <w:rFonts w:ascii="宋体"/>
          <w:sz w:val="24"/>
          <w:szCs w:val="24"/>
        </w:rPr>
      </w:pPr>
      <w:r>
        <w:tab/>
      </w: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w:t>
      </w:r>
      <w:r>
        <w:rPr>
          <w:rFonts w:ascii="宋体" w:hAnsi="宋体"/>
          <w:sz w:val="24"/>
          <w:szCs w:val="24"/>
        </w:rPr>
        <w:t xml:space="preserve">                           </w:t>
      </w: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w:t>
      </w:r>
    </w:p>
    <w:p>
      <w:pPr>
        <w:spacing w:line="360" w:lineRule="exact"/>
        <w:rPr>
          <w:rFonts w:ascii="宋体"/>
          <w:sz w:val="24"/>
          <w:szCs w:val="24"/>
        </w:rPr>
      </w:pPr>
    </w:p>
    <w:p>
      <w:pPr>
        <w:spacing w:line="360" w:lineRule="exact"/>
        <w:rPr>
          <w:rFonts w:ascii="宋体"/>
          <w:sz w:val="24"/>
          <w:szCs w:val="24"/>
        </w:rPr>
      </w:pPr>
    </w:p>
    <w:p>
      <w:pPr>
        <w:pStyle w:val="4"/>
        <w:ind w:firstLine="3534" w:firstLineChars="1100"/>
        <w:rPr>
          <w:rFonts w:hAnsi="宋体" w:cs="宋体"/>
          <w:b/>
          <w:bCs/>
          <w:sz w:val="32"/>
        </w:rPr>
      </w:pPr>
      <w:bookmarkStart w:id="50" w:name="_Toc21475"/>
      <w:bookmarkStart w:id="51" w:name="_Toc8320"/>
      <w:r>
        <w:rPr>
          <w:rFonts w:hint="eastAsia" w:hAnsi="宋体" w:cs="宋体"/>
          <w:b/>
          <w:bCs/>
          <w:sz w:val="32"/>
        </w:rPr>
        <w:t>第五章  附  件</w:t>
      </w:r>
      <w:bookmarkEnd w:id="50"/>
      <w:bookmarkEnd w:id="51"/>
    </w:p>
    <w:p>
      <w:pPr>
        <w:pStyle w:val="4"/>
        <w:jc w:val="center"/>
        <w:rPr>
          <w:rFonts w:eastAsia="仿宋_GB2312"/>
          <w:b/>
          <w:bCs/>
          <w:sz w:val="32"/>
        </w:rPr>
      </w:pPr>
    </w:p>
    <w:p>
      <w:pPr>
        <w:jc w:val="center"/>
        <w:rPr>
          <w:rFonts w:ascii="宋体"/>
          <w:b/>
          <w:sz w:val="52"/>
          <w:szCs w:val="52"/>
        </w:rPr>
      </w:pPr>
    </w:p>
    <w:p>
      <w:pPr>
        <w:jc w:val="center"/>
        <w:rPr>
          <w:rFonts w:ascii="宋体"/>
          <w:b/>
          <w:sz w:val="52"/>
          <w:szCs w:val="52"/>
        </w:rPr>
      </w:pPr>
      <w:r>
        <w:rPr>
          <w:rFonts w:hint="eastAsia" w:ascii="宋体" w:hAnsi="宋体"/>
          <w:b/>
          <w:sz w:val="52"/>
          <w:szCs w:val="52"/>
        </w:rPr>
        <w:t>询价响应文件格式</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spacing w:line="360" w:lineRule="auto"/>
        <w:ind w:firstLine="1968" w:firstLineChars="700"/>
        <w:jc w:val="both"/>
        <w:rPr>
          <w:rFonts w:hint="eastAsia" w:ascii="宋体" w:hAnsi="宋体" w:cs="Times New Roman"/>
          <w:b/>
          <w:bCs/>
          <w:sz w:val="28"/>
          <w:u w:val="single"/>
          <w:lang w:val="en-US" w:eastAsia="zh-CN"/>
        </w:rPr>
      </w:pPr>
      <w:r>
        <w:rPr>
          <w:rFonts w:hint="eastAsia" w:ascii="宋体" w:hAnsi="宋体"/>
          <w:b/>
          <w:bCs/>
          <w:sz w:val="28"/>
        </w:rPr>
        <w:t>项目名称：</w:t>
      </w:r>
      <w:r>
        <w:rPr>
          <w:rFonts w:ascii="宋体" w:hAnsi="宋体"/>
          <w:b/>
          <w:bCs/>
          <w:sz w:val="28"/>
        </w:rPr>
        <w:t xml:space="preserve"> </w:t>
      </w:r>
      <w:r>
        <w:rPr>
          <w:rFonts w:ascii="宋体" w:hAnsi="宋体"/>
          <w:b/>
          <w:bCs/>
          <w:sz w:val="28"/>
          <w:u w:val="single"/>
        </w:rPr>
        <w:t xml:space="preserve"> </w:t>
      </w:r>
      <w:r>
        <w:rPr>
          <w:rFonts w:hint="eastAsia" w:ascii="宋体" w:hAnsi="宋体" w:cs="Times New Roman"/>
          <w:b/>
          <w:bCs/>
          <w:sz w:val="28"/>
          <w:u w:val="single"/>
          <w:lang w:val="en-US" w:eastAsia="zh-CN"/>
        </w:rPr>
        <w:t>上饶市恒诚房产测绘事务所新办公楼暖通空调采</w:t>
      </w:r>
    </w:p>
    <w:p>
      <w:pPr>
        <w:spacing w:line="360" w:lineRule="auto"/>
        <w:ind w:firstLine="3654" w:firstLineChars="1300"/>
        <w:jc w:val="both"/>
        <w:rPr>
          <w:rFonts w:ascii="黑体" w:hAnsi="黑体" w:eastAsia="黑体"/>
          <w:b/>
          <w:bCs/>
          <w:sz w:val="32"/>
          <w:szCs w:val="32"/>
          <w:u w:val="single"/>
        </w:rPr>
      </w:pPr>
      <w:r>
        <w:rPr>
          <w:rFonts w:hint="eastAsia" w:ascii="宋体" w:hAnsi="宋体" w:cs="Times New Roman"/>
          <w:b/>
          <w:bCs/>
          <w:sz w:val="28"/>
          <w:u w:val="single"/>
          <w:lang w:val="en-US" w:eastAsia="zh-CN"/>
        </w:rPr>
        <w:t>购项目</w:t>
      </w:r>
    </w:p>
    <w:p>
      <w:pPr>
        <w:rPr>
          <w:rFonts w:ascii="宋体"/>
          <w:b/>
          <w:bCs/>
          <w:sz w:val="32"/>
          <w:szCs w:val="32"/>
          <w:u w:val="single"/>
        </w:rPr>
      </w:pPr>
    </w:p>
    <w:p>
      <w:pPr>
        <w:rPr>
          <w:rFonts w:ascii="宋体"/>
          <w:b/>
          <w:bCs/>
          <w:sz w:val="28"/>
          <w:u w:val="single"/>
        </w:rPr>
      </w:pPr>
      <w:r>
        <w:rPr>
          <w:rFonts w:ascii="宋体" w:hAnsi="宋体"/>
          <w:b/>
          <w:bCs/>
          <w:sz w:val="28"/>
        </w:rPr>
        <w:t xml:space="preserve">               </w:t>
      </w:r>
      <w:r>
        <w:rPr>
          <w:rFonts w:hint="eastAsia" w:ascii="宋体" w:hAnsi="宋体"/>
          <w:b/>
          <w:bCs/>
          <w:sz w:val="28"/>
        </w:rPr>
        <w:t>项目编号：</w:t>
      </w:r>
      <w:r>
        <w:rPr>
          <w:rFonts w:ascii="宋体" w:hAnsi="宋体"/>
          <w:b/>
          <w:bCs/>
          <w:sz w:val="28"/>
        </w:rPr>
        <w:t xml:space="preserve"> </w:t>
      </w:r>
      <w:r>
        <w:rPr>
          <w:rFonts w:ascii="宋体" w:hAnsi="宋体"/>
          <w:b/>
          <w:bCs/>
          <w:sz w:val="28"/>
          <w:u w:val="single"/>
        </w:rPr>
        <w:t xml:space="preserve">  </w:t>
      </w:r>
      <w:r>
        <w:rPr>
          <w:rFonts w:hint="eastAsia" w:ascii="宋体" w:hAnsi="宋体"/>
          <w:b/>
          <w:bCs/>
          <w:sz w:val="28"/>
          <w:u w:val="single"/>
          <w:lang w:eastAsia="zh-CN"/>
        </w:rPr>
        <w:t>LCZFCG-2022-001</w:t>
      </w:r>
      <w:r>
        <w:rPr>
          <w:rFonts w:hint="eastAsia" w:ascii="宋体" w:hAnsi="宋体"/>
          <w:b/>
          <w:bCs/>
          <w:sz w:val="28"/>
          <w:u w:val="single"/>
          <w:lang w:val="en-US" w:eastAsia="zh-CN"/>
        </w:rPr>
        <w:t xml:space="preserve">   </w:t>
      </w:r>
      <w:r>
        <w:rPr>
          <w:rFonts w:ascii="宋体" w:hAnsi="宋体"/>
          <w:b/>
          <w:bCs/>
          <w:sz w:val="28"/>
          <w:u w:val="single"/>
        </w:rPr>
        <w:t xml:space="preserve">      </w:t>
      </w:r>
    </w:p>
    <w:p>
      <w:pPr>
        <w:rPr>
          <w:rFonts w:ascii="宋体"/>
          <w:b/>
          <w:bCs/>
          <w:sz w:val="28"/>
          <w:u w:val="single"/>
        </w:rPr>
      </w:pPr>
    </w:p>
    <w:p>
      <w:pPr>
        <w:rPr>
          <w:rFonts w:ascii="宋体"/>
          <w:b/>
          <w:bCs/>
          <w:sz w:val="28"/>
          <w:u w:val="single"/>
        </w:rPr>
      </w:pPr>
    </w:p>
    <w:p>
      <w:pPr>
        <w:rPr>
          <w:rFonts w:ascii="宋体"/>
          <w:b/>
          <w:bCs/>
          <w:sz w:val="28"/>
          <w:u w:val="single"/>
        </w:rPr>
      </w:pPr>
    </w:p>
    <w:p>
      <w:pPr>
        <w:rPr>
          <w:rFonts w:ascii="宋体"/>
          <w:b/>
          <w:bCs/>
          <w:sz w:val="28"/>
          <w:u w:val="single"/>
        </w:rPr>
      </w:pPr>
    </w:p>
    <w:p>
      <w:pPr>
        <w:rPr>
          <w:rFonts w:ascii="宋体"/>
          <w:b/>
          <w:bCs/>
          <w:sz w:val="28"/>
          <w:u w:val="single"/>
        </w:rPr>
      </w:pPr>
    </w:p>
    <w:p>
      <w:pPr>
        <w:rPr>
          <w:rFonts w:ascii="宋体"/>
          <w:b/>
          <w:bCs/>
          <w:sz w:val="28"/>
          <w:u w:val="single"/>
        </w:rPr>
      </w:pPr>
    </w:p>
    <w:p>
      <w:pPr>
        <w:rPr>
          <w:rFonts w:ascii="宋体"/>
          <w:b/>
          <w:bCs/>
          <w:sz w:val="28"/>
        </w:rPr>
      </w:pPr>
    </w:p>
    <w:p>
      <w:pPr>
        <w:jc w:val="center"/>
        <w:rPr>
          <w:rFonts w:ascii="宋体"/>
          <w:b/>
          <w:bCs/>
          <w:sz w:val="28"/>
        </w:rPr>
      </w:pPr>
      <w:r>
        <w:rPr>
          <w:rFonts w:hint="eastAsia" w:ascii="宋体" w:hAnsi="宋体"/>
          <w:b/>
          <w:bCs/>
          <w:sz w:val="28"/>
        </w:rPr>
        <w:t>供应商:</w:t>
      </w:r>
      <w:r>
        <w:rPr>
          <w:rFonts w:hint="eastAsia" w:ascii="宋体" w:hAnsi="宋体"/>
          <w:b/>
          <w:bCs/>
          <w:sz w:val="28"/>
          <w:u w:val="single"/>
        </w:rPr>
        <w:t xml:space="preserve">               </w:t>
      </w:r>
      <w:r>
        <w:rPr>
          <w:rFonts w:hint="eastAsia" w:ascii="宋体" w:hAnsi="宋体"/>
          <w:b/>
          <w:bCs/>
          <w:sz w:val="28"/>
        </w:rPr>
        <w:t>（</w:t>
      </w:r>
      <w:r>
        <w:rPr>
          <w:rFonts w:hint="eastAsia" w:ascii="宋体" w:hAnsi="宋体"/>
          <w:b/>
          <w:bCs/>
          <w:sz w:val="24"/>
        </w:rPr>
        <w:t>签章</w:t>
      </w:r>
      <w:r>
        <w:rPr>
          <w:rFonts w:hint="eastAsia" w:ascii="宋体" w:hAnsi="宋体"/>
          <w:b/>
          <w:bCs/>
          <w:sz w:val="28"/>
        </w:rPr>
        <w:t>）</w:t>
      </w:r>
    </w:p>
    <w:p>
      <w:pPr>
        <w:jc w:val="center"/>
        <w:rPr>
          <w:rFonts w:ascii="宋体"/>
          <w:b/>
          <w:bCs/>
          <w:sz w:val="28"/>
        </w:rPr>
      </w:pPr>
    </w:p>
    <w:p>
      <w:pPr>
        <w:jc w:val="center"/>
        <w:rPr>
          <w:rFonts w:ascii="宋体"/>
          <w:b/>
          <w:bCs/>
          <w:w w:val="80"/>
          <w:sz w:val="36"/>
        </w:rPr>
        <w:sectPr>
          <w:footerReference r:id="rId6" w:type="first"/>
          <w:headerReference r:id="rId3" w:type="default"/>
          <w:footerReference r:id="rId4" w:type="default"/>
          <w:footerReference r:id="rId5" w:type="even"/>
          <w:pgSz w:w="11907" w:h="16840"/>
          <w:pgMar w:top="1474" w:right="1134" w:bottom="1086" w:left="1134" w:header="720" w:footer="720" w:gutter="0"/>
          <w:pgNumType w:start="0"/>
          <w:cols w:space="720" w:num="1"/>
          <w:titlePg/>
          <w:docGrid w:linePitch="285" w:charSpace="0"/>
        </w:sectPr>
      </w:pPr>
      <w:r>
        <w:rPr>
          <w:rFonts w:ascii="宋体" w:hAnsi="宋体"/>
          <w:b/>
          <w:bCs/>
          <w:sz w:val="28"/>
        </w:rPr>
        <w:t xml:space="preserve">   </w:t>
      </w:r>
      <w:r>
        <w:rPr>
          <w:rFonts w:hint="eastAsia" w:ascii="宋体" w:hAnsi="宋体"/>
          <w:b/>
          <w:bCs/>
          <w:sz w:val="28"/>
        </w:rPr>
        <w:t>202</w:t>
      </w:r>
      <w:r>
        <w:rPr>
          <w:rFonts w:hint="eastAsia" w:ascii="宋体" w:hAnsi="宋体"/>
          <w:b/>
          <w:bCs/>
          <w:sz w:val="28"/>
          <w:lang w:val="en-US" w:eastAsia="zh-CN"/>
        </w:rPr>
        <w:t>2</w:t>
      </w:r>
      <w:r>
        <w:rPr>
          <w:rFonts w:ascii="宋体" w:hAnsi="宋体"/>
          <w:b/>
          <w:bCs/>
          <w:sz w:val="28"/>
        </w:rPr>
        <w:t xml:space="preserve"> </w:t>
      </w:r>
      <w:r>
        <w:rPr>
          <w:rFonts w:hint="eastAsia" w:ascii="宋体" w:hAnsi="宋体"/>
          <w:b/>
          <w:bCs/>
          <w:sz w:val="28"/>
        </w:rPr>
        <w:t>年</w:t>
      </w:r>
      <w:r>
        <w:rPr>
          <w:rFonts w:ascii="宋体" w:hAnsi="宋体"/>
          <w:b/>
          <w:bCs/>
          <w:sz w:val="28"/>
        </w:rPr>
        <w:t xml:space="preserve">   </w:t>
      </w:r>
      <w:r>
        <w:rPr>
          <w:rFonts w:hint="eastAsia" w:ascii="宋体" w:hAnsi="宋体"/>
          <w:b/>
          <w:bCs/>
          <w:sz w:val="28"/>
        </w:rPr>
        <w:t>月</w:t>
      </w:r>
      <w:r>
        <w:rPr>
          <w:rFonts w:ascii="宋体" w:hAnsi="宋体"/>
          <w:b/>
          <w:bCs/>
          <w:sz w:val="28"/>
        </w:rPr>
        <w:t xml:space="preserve">   </w:t>
      </w:r>
      <w:r>
        <w:rPr>
          <w:rFonts w:hint="eastAsia" w:ascii="宋体" w:hAnsi="宋体"/>
          <w:b/>
          <w:bCs/>
          <w:sz w:val="28"/>
        </w:rPr>
        <w:t>日</w:t>
      </w:r>
    </w:p>
    <w:p>
      <w:pPr>
        <w:pStyle w:val="5"/>
        <w:spacing w:before="0" w:after="0" w:line="460" w:lineRule="exact"/>
        <w:jc w:val="center"/>
        <w:rPr>
          <w:rFonts w:ascii="宋体" w:hAnsi="宋体" w:eastAsia="宋体"/>
          <w:sz w:val="28"/>
          <w:szCs w:val="28"/>
        </w:rPr>
      </w:pPr>
      <w:bookmarkStart w:id="52" w:name="_Toc2956"/>
      <w:bookmarkStart w:id="53" w:name="_Toc15985"/>
      <w:r>
        <w:rPr>
          <w:rFonts w:ascii="宋体" w:hAnsi="宋体" w:eastAsia="宋体"/>
          <w:sz w:val="28"/>
          <w:szCs w:val="28"/>
        </w:rPr>
        <w:t>1.</w:t>
      </w:r>
      <w:r>
        <w:rPr>
          <w:rFonts w:hint="eastAsia" w:ascii="宋体" w:hAnsi="宋体" w:eastAsia="宋体"/>
          <w:sz w:val="28"/>
          <w:szCs w:val="28"/>
        </w:rPr>
        <w:t>询价采购响应书</w:t>
      </w:r>
      <w:bookmarkEnd w:id="52"/>
      <w:bookmarkEnd w:id="53"/>
    </w:p>
    <w:p>
      <w:pPr>
        <w:spacing w:line="400" w:lineRule="exact"/>
        <w:rPr>
          <w:rFonts w:hint="eastAsia" w:ascii="宋体" w:eastAsia="宋体"/>
          <w:sz w:val="24"/>
          <w:lang w:eastAsia="zh-CN"/>
        </w:rPr>
      </w:pPr>
      <w:r>
        <w:rPr>
          <w:rFonts w:hint="eastAsia" w:ascii="宋体" w:hAnsi="宋体"/>
          <w:sz w:val="24"/>
        </w:rPr>
        <w:t>致：</w:t>
      </w:r>
      <w:r>
        <w:rPr>
          <w:rFonts w:hint="eastAsia" w:ascii="宋体" w:hAnsi="宋体"/>
          <w:color w:val="000000"/>
          <w:spacing w:val="4"/>
          <w:sz w:val="24"/>
          <w:lang w:eastAsia="zh-CN"/>
        </w:rPr>
        <w:t>上饶亮采咨询有限公司</w:t>
      </w:r>
    </w:p>
    <w:p>
      <w:pPr>
        <w:spacing w:line="400" w:lineRule="exact"/>
        <w:ind w:firstLine="480"/>
        <w:rPr>
          <w:rFonts w:ascii="宋体"/>
          <w:sz w:val="24"/>
        </w:rPr>
      </w:pPr>
      <w:r>
        <w:rPr>
          <w:rFonts w:hint="eastAsia" w:ascii="宋体" w:hAnsi="宋体"/>
          <w:sz w:val="24"/>
        </w:rPr>
        <w:t>根据贵方为</w:t>
      </w:r>
      <w:r>
        <w:rPr>
          <w:rFonts w:hint="eastAsia" w:ascii="宋体" w:hAnsi="宋体"/>
          <w:sz w:val="24"/>
          <w:szCs w:val="24"/>
          <w:u w:val="single"/>
          <w:lang w:val="en-US" w:eastAsia="zh-CN"/>
        </w:rPr>
        <w:t>上饶市恒诚房产测绘事务所新办公楼暖通空调项目</w:t>
      </w:r>
      <w:r>
        <w:rPr>
          <w:rFonts w:hint="eastAsia" w:ascii="宋体" w:hAnsi="宋体"/>
          <w:sz w:val="24"/>
        </w:rPr>
        <w:t>的询价采购公告</w:t>
      </w:r>
      <w:r>
        <w:rPr>
          <w:rFonts w:hint="eastAsia" w:ascii="宋体" w:hAnsi="宋体"/>
          <w:sz w:val="24"/>
          <w:lang w:eastAsia="zh-CN"/>
        </w:rPr>
        <w:t>LCZFCG-2022-001</w:t>
      </w:r>
      <w:r>
        <w:rPr>
          <w:rFonts w:hint="eastAsia" w:ascii="宋体" w:hAnsi="宋体"/>
          <w:sz w:val="24"/>
        </w:rPr>
        <w:t>)，签字代表</w:t>
      </w:r>
      <w:r>
        <w:rPr>
          <w:rFonts w:ascii="宋体" w:hAnsi="宋体"/>
          <w:iCs/>
          <w:sz w:val="24"/>
        </w:rPr>
        <w:t>(</w:t>
      </w:r>
      <w:r>
        <w:rPr>
          <w:rFonts w:hint="eastAsia" w:ascii="宋体" w:hAnsi="宋体"/>
          <w:iCs/>
          <w:sz w:val="24"/>
          <w:u w:val="single"/>
        </w:rPr>
        <w:t>姓名、职务</w:t>
      </w:r>
      <w:r>
        <w:rPr>
          <w:rFonts w:ascii="宋体" w:hAnsi="宋体"/>
          <w:i/>
          <w:sz w:val="24"/>
        </w:rPr>
        <w:t>)</w:t>
      </w:r>
      <w:r>
        <w:rPr>
          <w:rFonts w:hint="eastAsia" w:ascii="宋体" w:hAnsi="宋体"/>
          <w:sz w:val="24"/>
        </w:rPr>
        <w:t>经正式授权并代表我方</w:t>
      </w:r>
      <w:r>
        <w:rPr>
          <w:rFonts w:ascii="宋体" w:hAnsi="宋体"/>
          <w:iCs/>
          <w:sz w:val="24"/>
          <w:u w:val="single"/>
        </w:rPr>
        <w:t>(</w:t>
      </w:r>
      <w:r>
        <w:rPr>
          <w:rFonts w:hint="eastAsia" w:ascii="宋体" w:hAnsi="宋体"/>
          <w:iCs/>
          <w:sz w:val="24"/>
          <w:u w:val="single"/>
        </w:rPr>
        <w:t>单位名称、地址</w:t>
      </w:r>
      <w:r>
        <w:rPr>
          <w:rFonts w:ascii="宋体" w:hAnsi="宋体"/>
          <w:iCs/>
          <w:sz w:val="24"/>
          <w:u w:val="single"/>
        </w:rPr>
        <w:t>)</w:t>
      </w:r>
      <w:r>
        <w:rPr>
          <w:rFonts w:hint="eastAsia" w:ascii="宋体" w:hAnsi="宋体"/>
          <w:sz w:val="24"/>
        </w:rPr>
        <w:t>提交下述文件正本一份及副本二份</w:t>
      </w:r>
      <w:r>
        <w:rPr>
          <w:rFonts w:ascii="宋体" w:hAnsi="宋体"/>
          <w:sz w:val="24"/>
        </w:rPr>
        <w:t>:</w:t>
      </w:r>
    </w:p>
    <w:p>
      <w:pPr>
        <w:spacing w:line="400" w:lineRule="exact"/>
        <w:ind w:left="707" w:hanging="283"/>
        <w:rPr>
          <w:rFonts w:ascii="宋体"/>
          <w:sz w:val="24"/>
        </w:rPr>
      </w:pPr>
      <w:r>
        <w:rPr>
          <w:rFonts w:ascii="宋体" w:hAnsi="宋体"/>
          <w:sz w:val="24"/>
        </w:rPr>
        <w:t xml:space="preserve">1. </w:t>
      </w:r>
      <w:r>
        <w:rPr>
          <w:rFonts w:hint="eastAsia" w:ascii="宋体" w:hAnsi="宋体"/>
          <w:sz w:val="24"/>
        </w:rPr>
        <w:t>报价表</w:t>
      </w:r>
    </w:p>
    <w:p>
      <w:pPr>
        <w:spacing w:line="400" w:lineRule="exact"/>
        <w:ind w:left="707" w:hanging="283"/>
        <w:rPr>
          <w:rFonts w:ascii="宋体"/>
          <w:sz w:val="24"/>
        </w:rPr>
      </w:pPr>
      <w:r>
        <w:rPr>
          <w:rFonts w:ascii="宋体" w:hAnsi="宋体"/>
          <w:sz w:val="24"/>
        </w:rPr>
        <w:t xml:space="preserve">2. </w:t>
      </w:r>
      <w:r>
        <w:rPr>
          <w:rFonts w:hint="eastAsia" w:ascii="宋体" w:hAnsi="宋体"/>
          <w:sz w:val="24"/>
        </w:rPr>
        <w:t>分项报价表</w:t>
      </w:r>
    </w:p>
    <w:p>
      <w:pPr>
        <w:spacing w:line="400" w:lineRule="exact"/>
        <w:ind w:left="707" w:hanging="283"/>
        <w:rPr>
          <w:rFonts w:ascii="宋体"/>
          <w:sz w:val="24"/>
        </w:rPr>
      </w:pPr>
      <w:r>
        <w:rPr>
          <w:rFonts w:ascii="宋体" w:hAnsi="宋体"/>
          <w:sz w:val="24"/>
        </w:rPr>
        <w:t xml:space="preserve">3. </w:t>
      </w:r>
      <w:r>
        <w:rPr>
          <w:rFonts w:hint="eastAsia" w:ascii="宋体" w:hAnsi="宋体"/>
          <w:sz w:val="24"/>
        </w:rPr>
        <w:t>技术响应表</w:t>
      </w:r>
    </w:p>
    <w:p>
      <w:pPr>
        <w:spacing w:line="400" w:lineRule="exact"/>
        <w:ind w:left="707" w:hanging="283"/>
        <w:rPr>
          <w:rFonts w:ascii="宋体"/>
          <w:sz w:val="24"/>
        </w:rPr>
      </w:pPr>
      <w:r>
        <w:rPr>
          <w:rFonts w:ascii="宋体" w:hAnsi="宋体"/>
          <w:sz w:val="24"/>
        </w:rPr>
        <w:t xml:space="preserve">4. </w:t>
      </w:r>
      <w:r>
        <w:rPr>
          <w:rFonts w:hint="eastAsia" w:ascii="宋体" w:hAnsi="宋体"/>
          <w:sz w:val="24"/>
        </w:rPr>
        <w:t>商务响应表</w:t>
      </w:r>
    </w:p>
    <w:p>
      <w:pPr>
        <w:spacing w:line="400" w:lineRule="exact"/>
        <w:ind w:left="707" w:hanging="283"/>
        <w:rPr>
          <w:rFonts w:ascii="宋体"/>
          <w:sz w:val="24"/>
        </w:rPr>
      </w:pPr>
      <w:r>
        <w:rPr>
          <w:rFonts w:ascii="宋体" w:hAnsi="宋体"/>
          <w:sz w:val="24"/>
        </w:rPr>
        <w:t xml:space="preserve">5. </w:t>
      </w:r>
      <w:r>
        <w:rPr>
          <w:rFonts w:hint="eastAsia" w:ascii="宋体" w:hAnsi="宋体"/>
          <w:sz w:val="24"/>
        </w:rPr>
        <w:t>按询价采购文件，询价须知和技术规格要求提供的有关文件</w:t>
      </w:r>
    </w:p>
    <w:p>
      <w:pPr>
        <w:spacing w:line="400" w:lineRule="exact"/>
        <w:ind w:left="707" w:hanging="283"/>
        <w:rPr>
          <w:rFonts w:ascii="宋体"/>
          <w:sz w:val="24"/>
        </w:rPr>
      </w:pPr>
      <w:r>
        <w:rPr>
          <w:rFonts w:ascii="宋体" w:hAnsi="宋体"/>
          <w:sz w:val="24"/>
        </w:rPr>
        <w:t xml:space="preserve">6. </w:t>
      </w:r>
      <w:r>
        <w:rPr>
          <w:rFonts w:hint="eastAsia" w:ascii="宋体" w:hAnsi="宋体"/>
          <w:sz w:val="24"/>
        </w:rPr>
        <w:t>资格证明文件</w:t>
      </w:r>
    </w:p>
    <w:p>
      <w:pPr>
        <w:spacing w:line="400" w:lineRule="exact"/>
        <w:ind w:left="707" w:hanging="283"/>
        <w:rPr>
          <w:rFonts w:ascii="宋体"/>
          <w:sz w:val="24"/>
          <w:u w:val="single"/>
        </w:rPr>
      </w:pPr>
      <w:r>
        <w:rPr>
          <w:rFonts w:ascii="宋体" w:hAnsi="宋体"/>
          <w:sz w:val="24"/>
        </w:rPr>
        <w:t xml:space="preserve">7. </w:t>
      </w:r>
      <w:r>
        <w:rPr>
          <w:rFonts w:hint="eastAsia" w:ascii="宋体" w:hAnsi="宋体"/>
          <w:sz w:val="24"/>
        </w:rPr>
        <w:t>提交的询价采购保证金，金额为</w:t>
      </w:r>
      <w:r>
        <w:rPr>
          <w:rFonts w:ascii="宋体" w:hAnsi="宋体"/>
          <w:sz w:val="24"/>
          <w:u w:val="single"/>
        </w:rPr>
        <w:t xml:space="preserve">         </w:t>
      </w:r>
    </w:p>
    <w:p>
      <w:pPr>
        <w:spacing w:line="400" w:lineRule="exact"/>
        <w:ind w:left="707" w:hanging="283"/>
        <w:rPr>
          <w:rFonts w:ascii="宋体"/>
          <w:sz w:val="24"/>
          <w:u w:val="single"/>
        </w:rPr>
      </w:pPr>
      <w:r>
        <w:rPr>
          <w:rFonts w:ascii="宋体" w:hAnsi="宋体"/>
          <w:sz w:val="24"/>
        </w:rPr>
        <w:t>8.</w:t>
      </w:r>
      <w:r>
        <w:rPr>
          <w:rFonts w:hint="eastAsia" w:ascii="宋体" w:hAnsi="宋体"/>
          <w:sz w:val="24"/>
        </w:rPr>
        <w:t>主要施工人员表</w:t>
      </w:r>
    </w:p>
    <w:p>
      <w:pPr>
        <w:spacing w:line="400" w:lineRule="exact"/>
        <w:ind w:left="707" w:hanging="283"/>
        <w:rPr>
          <w:rFonts w:ascii="宋体"/>
          <w:sz w:val="24"/>
        </w:rPr>
      </w:pPr>
      <w:r>
        <w:rPr>
          <w:rFonts w:ascii="宋体"/>
          <w:sz w:val="24"/>
        </w:rPr>
        <w:t>9.</w:t>
      </w:r>
      <w:r>
        <w:rPr>
          <w:rFonts w:hint="eastAsia" w:ascii="宋体" w:hAnsi="宋体"/>
          <w:sz w:val="24"/>
        </w:rPr>
        <w:t>主要机械设备投入汇总表</w:t>
      </w:r>
    </w:p>
    <w:p>
      <w:pPr>
        <w:spacing w:line="400" w:lineRule="exact"/>
        <w:ind w:left="707" w:hanging="283"/>
        <w:rPr>
          <w:rFonts w:ascii="宋体"/>
          <w:sz w:val="24"/>
        </w:rPr>
      </w:pPr>
      <w:r>
        <w:rPr>
          <w:rFonts w:hint="eastAsia" w:ascii="宋体" w:hAnsi="宋体"/>
          <w:sz w:val="24"/>
        </w:rPr>
        <w:t>据此函</w:t>
      </w:r>
      <w:r>
        <w:rPr>
          <w:rFonts w:ascii="宋体"/>
          <w:sz w:val="24"/>
        </w:rPr>
        <w:t>,</w:t>
      </w:r>
      <w:r>
        <w:rPr>
          <w:rFonts w:hint="eastAsia" w:ascii="宋体" w:hAnsi="宋体"/>
          <w:sz w:val="24"/>
        </w:rPr>
        <w:t>签字代表宣布同意如下</w:t>
      </w:r>
      <w:r>
        <w:rPr>
          <w:rFonts w:ascii="宋体" w:hAnsi="宋体"/>
          <w:sz w:val="24"/>
        </w:rPr>
        <w:t>:</w:t>
      </w:r>
    </w:p>
    <w:p>
      <w:pPr>
        <w:spacing w:line="400" w:lineRule="exact"/>
        <w:ind w:left="707" w:hanging="283"/>
        <w:rPr>
          <w:rFonts w:ascii="宋体"/>
          <w:sz w:val="24"/>
        </w:rPr>
      </w:pPr>
      <w:r>
        <w:rPr>
          <w:rFonts w:ascii="宋体" w:hAnsi="宋体"/>
          <w:sz w:val="24"/>
        </w:rPr>
        <w:t xml:space="preserve">1. </w:t>
      </w:r>
      <w:r>
        <w:rPr>
          <w:rFonts w:hint="eastAsia" w:ascii="宋体" w:hAnsi="宋体"/>
          <w:sz w:val="24"/>
        </w:rPr>
        <w:t>所附报价表中规定的应提交和交付的项目总价为</w:t>
      </w:r>
      <w:r>
        <w:rPr>
          <w:rFonts w:ascii="宋体" w:hAnsi="宋体"/>
          <w:sz w:val="24"/>
          <w:u w:val="single"/>
        </w:rPr>
        <w:t xml:space="preserve">          </w:t>
      </w:r>
      <w:r>
        <w:rPr>
          <w:rFonts w:hint="eastAsia" w:ascii="宋体" w:hAnsi="宋体"/>
          <w:sz w:val="24"/>
        </w:rPr>
        <w:t>（用文字和数字表示的总价）。</w:t>
      </w:r>
    </w:p>
    <w:p>
      <w:pPr>
        <w:spacing w:line="400" w:lineRule="exact"/>
        <w:ind w:left="707" w:hanging="283"/>
        <w:rPr>
          <w:rFonts w:ascii="宋体"/>
          <w:sz w:val="24"/>
        </w:rPr>
      </w:pPr>
      <w:r>
        <w:rPr>
          <w:rFonts w:ascii="宋体" w:hAnsi="宋体"/>
          <w:sz w:val="24"/>
        </w:rPr>
        <w:t xml:space="preserve">2. </w:t>
      </w:r>
      <w:r>
        <w:rPr>
          <w:rFonts w:hint="eastAsia" w:ascii="宋体" w:hAnsi="宋体"/>
          <w:sz w:val="24"/>
        </w:rPr>
        <w:t>我方将按谈判文件的规定履行合同责任和义务。</w:t>
      </w:r>
    </w:p>
    <w:p>
      <w:pPr>
        <w:spacing w:line="400" w:lineRule="exact"/>
        <w:ind w:left="707" w:hanging="283"/>
        <w:rPr>
          <w:rFonts w:ascii="宋体"/>
          <w:sz w:val="24"/>
        </w:rPr>
      </w:pPr>
      <w:r>
        <w:rPr>
          <w:rFonts w:ascii="宋体" w:hAnsi="宋体"/>
          <w:sz w:val="24"/>
        </w:rPr>
        <w:t xml:space="preserve">3. </w:t>
      </w:r>
      <w:r>
        <w:rPr>
          <w:rFonts w:hint="eastAsia" w:ascii="宋体" w:hAnsi="宋体"/>
          <w:sz w:val="24"/>
        </w:rPr>
        <w:t>我方已详细审查全部询价采购文件，包括第</w:t>
      </w:r>
      <w:r>
        <w:rPr>
          <w:rFonts w:ascii="宋体" w:hAnsi="宋体"/>
          <w:sz w:val="24"/>
          <w:u w:val="single"/>
        </w:rPr>
        <w:t>(</w:t>
      </w:r>
      <w:r>
        <w:rPr>
          <w:rFonts w:hint="eastAsia" w:ascii="宋体" w:hAnsi="宋体"/>
          <w:sz w:val="24"/>
          <w:u w:val="single"/>
        </w:rPr>
        <w:t>编号、补遗书</w:t>
      </w:r>
      <w:r>
        <w:rPr>
          <w:rFonts w:ascii="宋体" w:hAnsi="宋体"/>
          <w:sz w:val="24"/>
          <w:u w:val="single"/>
        </w:rPr>
        <w:t>)(</w:t>
      </w:r>
      <w:r>
        <w:rPr>
          <w:rFonts w:hint="eastAsia" w:ascii="宋体" w:hAnsi="宋体"/>
          <w:sz w:val="24"/>
          <w:u w:val="single"/>
        </w:rPr>
        <w:t>如果有的话</w:t>
      </w:r>
      <w:r>
        <w:rPr>
          <w:rFonts w:ascii="宋体" w:hAnsi="宋体"/>
          <w:sz w:val="24"/>
          <w:u w:val="single"/>
        </w:rPr>
        <w:t>)</w:t>
      </w:r>
      <w:r>
        <w:rPr>
          <w:rFonts w:hint="eastAsia" w:ascii="宋体" w:hAnsi="宋体"/>
          <w:sz w:val="24"/>
          <w:u w:val="single"/>
        </w:rPr>
        <w:t>。</w:t>
      </w:r>
      <w:r>
        <w:rPr>
          <w:rFonts w:hint="eastAsia" w:ascii="宋体" w:hAnsi="宋体"/>
          <w:sz w:val="24"/>
        </w:rPr>
        <w:t>我们完全理解并同意放弃对这方面有不明及误解的权力。</w:t>
      </w:r>
    </w:p>
    <w:p>
      <w:pPr>
        <w:spacing w:line="400" w:lineRule="exact"/>
        <w:ind w:left="707" w:hanging="283"/>
        <w:rPr>
          <w:rFonts w:ascii="宋体"/>
          <w:sz w:val="24"/>
        </w:rPr>
      </w:pPr>
      <w:r>
        <w:rPr>
          <w:rFonts w:ascii="宋体" w:hAnsi="宋体"/>
          <w:sz w:val="24"/>
        </w:rPr>
        <w:t xml:space="preserve">4. </w:t>
      </w:r>
      <w:r>
        <w:rPr>
          <w:rFonts w:hint="eastAsia" w:ascii="宋体" w:hAnsi="宋体"/>
          <w:sz w:val="24"/>
        </w:rPr>
        <w:t>本询价采购有效期为自询价日起</w:t>
      </w:r>
      <w:r>
        <w:rPr>
          <w:rFonts w:ascii="宋体" w:hAnsi="宋体"/>
          <w:sz w:val="24"/>
          <w:u w:val="single"/>
        </w:rPr>
        <w:t>90</w:t>
      </w:r>
      <w:r>
        <w:rPr>
          <w:rFonts w:hint="eastAsia" w:ascii="宋体" w:hAnsi="宋体"/>
          <w:sz w:val="24"/>
        </w:rPr>
        <w:t>个日历日。</w:t>
      </w:r>
    </w:p>
    <w:p>
      <w:pPr>
        <w:spacing w:line="400" w:lineRule="exact"/>
        <w:ind w:left="707" w:hanging="283"/>
        <w:rPr>
          <w:rFonts w:ascii="宋体"/>
          <w:sz w:val="24"/>
        </w:rPr>
      </w:pPr>
      <w:r>
        <w:rPr>
          <w:rFonts w:ascii="宋体" w:hAnsi="宋体"/>
          <w:sz w:val="24"/>
        </w:rPr>
        <w:t xml:space="preserve">5. </w:t>
      </w:r>
      <w:r>
        <w:rPr>
          <w:rFonts w:hint="eastAsia" w:ascii="宋体" w:hAnsi="宋体"/>
          <w:sz w:val="24"/>
        </w:rPr>
        <w:t>如果在规定的询价时间后，我方在询价采购有效期内撤回询价响应文件，询价采购保证金不予退还。</w:t>
      </w:r>
    </w:p>
    <w:p>
      <w:pPr>
        <w:spacing w:line="400" w:lineRule="exact"/>
        <w:ind w:left="707" w:hanging="283"/>
        <w:rPr>
          <w:rFonts w:ascii="宋体"/>
          <w:sz w:val="24"/>
        </w:rPr>
      </w:pPr>
      <w:r>
        <w:rPr>
          <w:rFonts w:ascii="宋体" w:hAnsi="宋体"/>
          <w:sz w:val="24"/>
        </w:rPr>
        <w:t>6</w:t>
      </w:r>
      <w:r>
        <w:rPr>
          <w:rFonts w:ascii="宋体"/>
          <w:sz w:val="24"/>
        </w:rPr>
        <w:t>.</w:t>
      </w:r>
      <w:r>
        <w:rPr>
          <w:rFonts w:ascii="宋体" w:hAnsi="宋体"/>
          <w:sz w:val="24"/>
        </w:rPr>
        <w:t xml:space="preserve"> </w:t>
      </w:r>
      <w:r>
        <w:rPr>
          <w:rFonts w:hint="eastAsia" w:ascii="宋体" w:hAnsi="宋体"/>
          <w:sz w:val="24"/>
        </w:rPr>
        <w:t>我方同意提供按照贵方可能要求的与其询价有关的一切数据或资料。</w:t>
      </w:r>
    </w:p>
    <w:p>
      <w:pPr>
        <w:spacing w:line="400" w:lineRule="exact"/>
        <w:ind w:left="707" w:hanging="283"/>
        <w:rPr>
          <w:rFonts w:ascii="宋体"/>
          <w:sz w:val="24"/>
        </w:rPr>
      </w:pPr>
      <w:r>
        <w:rPr>
          <w:rFonts w:ascii="宋体" w:hAnsi="宋体"/>
          <w:sz w:val="24"/>
        </w:rPr>
        <w:t>7</w:t>
      </w:r>
      <w:r>
        <w:rPr>
          <w:rFonts w:ascii="宋体"/>
          <w:sz w:val="24"/>
        </w:rPr>
        <w:t>.</w:t>
      </w:r>
      <w:r>
        <w:rPr>
          <w:rFonts w:ascii="宋体" w:hAnsi="宋体"/>
          <w:sz w:val="24"/>
        </w:rPr>
        <w:t xml:space="preserve"> </w:t>
      </w:r>
      <w:r>
        <w:rPr>
          <w:rFonts w:hint="eastAsia" w:ascii="宋体" w:hAnsi="宋体"/>
          <w:sz w:val="24"/>
        </w:rPr>
        <w:t>与本询价有关的一切正式往来信函请寄</w:t>
      </w:r>
      <w:r>
        <w:rPr>
          <w:rFonts w:ascii="宋体" w:hAnsi="宋体"/>
          <w:sz w:val="24"/>
        </w:rPr>
        <w:t>:</w:t>
      </w:r>
    </w:p>
    <w:p>
      <w:pPr>
        <w:spacing w:line="432" w:lineRule="auto"/>
        <w:rPr>
          <w:rFonts w:asci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传真</w:t>
      </w:r>
      <w:r>
        <w:rPr>
          <w:rFonts w:ascii="宋体" w:hAnsi="宋体"/>
          <w:sz w:val="24"/>
          <w:u w:val="single"/>
        </w:rPr>
        <w:t xml:space="preserve">                              </w:t>
      </w:r>
    </w:p>
    <w:p>
      <w:pPr>
        <w:spacing w:line="432" w:lineRule="auto"/>
        <w:rPr>
          <w:rFonts w:ascii="宋体"/>
          <w:sz w:val="24"/>
          <w:u w:val="single"/>
        </w:rPr>
      </w:pPr>
      <w:r>
        <w:rPr>
          <w:rFonts w:hint="eastAsia" w:ascii="宋体" w:hAnsi="宋体"/>
          <w:sz w:val="24"/>
        </w:rPr>
        <w:t>电话</w:t>
      </w:r>
      <w:r>
        <w:rPr>
          <w:rFonts w:ascii="宋体" w:hAnsi="宋体"/>
          <w:sz w:val="24"/>
          <w:u w:val="single"/>
        </w:rPr>
        <w:t xml:space="preserve">                              </w:t>
      </w:r>
      <w:r>
        <w:rPr>
          <w:rFonts w:ascii="宋体" w:hAnsi="宋体"/>
          <w:sz w:val="24"/>
        </w:rPr>
        <w:t xml:space="preserve">    </w:t>
      </w:r>
      <w:r>
        <w:rPr>
          <w:rFonts w:hint="eastAsia" w:ascii="宋体" w:hAnsi="宋体"/>
          <w:sz w:val="24"/>
        </w:rPr>
        <w:t>电子邮件</w:t>
      </w:r>
      <w:r>
        <w:rPr>
          <w:rFonts w:ascii="宋体" w:hAnsi="宋体"/>
          <w:sz w:val="24"/>
          <w:u w:val="single"/>
        </w:rPr>
        <w:t xml:space="preserve">                          </w:t>
      </w:r>
    </w:p>
    <w:p>
      <w:pPr>
        <w:spacing w:line="432" w:lineRule="auto"/>
        <w:rPr>
          <w:rFonts w:ascii="宋体"/>
          <w:sz w:val="24"/>
        </w:rPr>
      </w:pPr>
    </w:p>
    <w:p>
      <w:pPr>
        <w:spacing w:line="432" w:lineRule="auto"/>
        <w:rPr>
          <w:rFonts w:ascii="宋体"/>
          <w:sz w:val="24"/>
        </w:rPr>
      </w:pPr>
      <w:r>
        <w:rPr>
          <w:rFonts w:hint="eastAsia" w:ascii="宋体" w:hAnsi="宋体"/>
          <w:sz w:val="24"/>
        </w:rPr>
        <w:t>供应商代表签字或签章</w:t>
      </w:r>
      <w:r>
        <w:rPr>
          <w:rFonts w:ascii="宋体" w:hAnsi="宋体"/>
          <w:sz w:val="24"/>
          <w:u w:val="single"/>
        </w:rPr>
        <w:t xml:space="preserve">                             </w:t>
      </w:r>
    </w:p>
    <w:p>
      <w:pPr>
        <w:spacing w:line="432" w:lineRule="auto"/>
        <w:rPr>
          <w:rFonts w:ascii="宋体"/>
          <w:sz w:val="24"/>
          <w:u w:val="single"/>
        </w:rPr>
      </w:pPr>
      <w:r>
        <w:rPr>
          <w:rFonts w:hint="eastAsia" w:ascii="宋体" w:hAnsi="宋体"/>
          <w:sz w:val="24"/>
        </w:rPr>
        <w:t>供应商签章</w:t>
      </w:r>
      <w:r>
        <w:rPr>
          <w:rFonts w:ascii="宋体" w:hAnsi="宋体"/>
          <w:sz w:val="24"/>
          <w:u w:val="single"/>
        </w:rPr>
        <w:t xml:space="preserve">                                 </w:t>
      </w:r>
    </w:p>
    <w:p>
      <w:pPr>
        <w:spacing w:line="432" w:lineRule="auto"/>
        <w:rPr>
          <w:rFonts w:ascii="宋体"/>
          <w:sz w:val="24"/>
          <w:u w:val="single"/>
        </w:rPr>
      </w:pPr>
      <w:r>
        <w:rPr>
          <w:rFonts w:hint="eastAsia" w:ascii="宋体" w:hAnsi="宋体"/>
          <w:sz w:val="24"/>
        </w:rPr>
        <w:t>日期</w:t>
      </w:r>
      <w:r>
        <w:rPr>
          <w:rFonts w:ascii="宋体" w:hAnsi="宋体"/>
          <w:sz w:val="24"/>
          <w:u w:val="single"/>
        </w:rPr>
        <w:t xml:space="preserve">                                       </w:t>
      </w:r>
    </w:p>
    <w:p>
      <w:pPr>
        <w:spacing w:line="432" w:lineRule="auto"/>
        <w:jc w:val="center"/>
        <w:rPr>
          <w:rFonts w:ascii="宋体"/>
          <w:sz w:val="28"/>
        </w:rPr>
        <w:sectPr>
          <w:footerReference r:id="rId7" w:type="default"/>
          <w:pgSz w:w="11907" w:h="16840"/>
          <w:pgMar w:top="1474" w:right="1134" w:bottom="1474" w:left="1134" w:header="720" w:footer="720" w:gutter="0"/>
          <w:cols w:space="720" w:num="1"/>
          <w:docGrid w:linePitch="285" w:charSpace="0"/>
        </w:sectPr>
      </w:pPr>
    </w:p>
    <w:p>
      <w:pPr>
        <w:pStyle w:val="5"/>
        <w:spacing w:before="0" w:after="0" w:line="460" w:lineRule="exact"/>
        <w:jc w:val="center"/>
        <w:rPr>
          <w:rFonts w:ascii="宋体" w:hAnsi="宋体" w:eastAsia="宋体"/>
          <w:sz w:val="28"/>
          <w:szCs w:val="28"/>
        </w:rPr>
      </w:pPr>
      <w:bookmarkStart w:id="54" w:name="_Toc3937"/>
      <w:bookmarkStart w:id="55" w:name="_Toc19273"/>
      <w:r>
        <w:rPr>
          <w:rFonts w:ascii="宋体" w:hAnsi="宋体" w:eastAsia="宋体"/>
          <w:sz w:val="28"/>
          <w:szCs w:val="28"/>
        </w:rPr>
        <w:t>2</w:t>
      </w:r>
      <w:r>
        <w:rPr>
          <w:rFonts w:hint="eastAsia" w:ascii="宋体" w:hAnsi="宋体" w:eastAsia="宋体"/>
          <w:sz w:val="28"/>
          <w:szCs w:val="28"/>
        </w:rPr>
        <w:t>．报价表</w:t>
      </w:r>
      <w:bookmarkEnd w:id="54"/>
      <w:bookmarkEnd w:id="55"/>
    </w:p>
    <w:p>
      <w:pPr>
        <w:spacing w:line="120" w:lineRule="auto"/>
        <w:jc w:val="center"/>
        <w:rPr>
          <w:rFonts w:ascii="宋体"/>
          <w:sz w:val="28"/>
        </w:rPr>
      </w:pPr>
    </w:p>
    <w:p>
      <w:pPr>
        <w:spacing w:line="432" w:lineRule="auto"/>
        <w:rPr>
          <w:rFonts w:ascii="宋体"/>
          <w:sz w:val="24"/>
        </w:rPr>
      </w:pPr>
      <w:r>
        <w:rPr>
          <w:rFonts w:ascii="宋体" w:hAnsi="宋体"/>
          <w:sz w:val="24"/>
        </w:rPr>
        <w:t xml:space="preserve"> </w:t>
      </w:r>
      <w:r>
        <w:rPr>
          <w:rFonts w:hint="eastAsia" w:ascii="宋体" w:hAnsi="宋体"/>
          <w:sz w:val="24"/>
        </w:rPr>
        <w:t>供应商名称：</w:t>
      </w:r>
      <w:r>
        <w:rPr>
          <w:rFonts w:ascii="宋体" w:hAnsi="宋体"/>
          <w:sz w:val="24"/>
        </w:rPr>
        <w:t xml:space="preserve">                                    </w:t>
      </w:r>
      <w:r>
        <w:rPr>
          <w:rFonts w:hint="eastAsia" w:ascii="宋体" w:hAnsi="宋体"/>
          <w:sz w:val="24"/>
        </w:rPr>
        <w:t>项目编号：</w:t>
      </w:r>
      <w:r>
        <w:rPr>
          <w:rFonts w:ascii="宋体" w:hAnsi="宋体"/>
          <w:sz w:val="24"/>
        </w:rPr>
        <w:t xml:space="preserve"> </w:t>
      </w:r>
    </w:p>
    <w:tbl>
      <w:tblPr>
        <w:tblStyle w:val="20"/>
        <w:tblW w:w="9251" w:type="dxa"/>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61"/>
        <w:gridCol w:w="996"/>
        <w:gridCol w:w="760"/>
        <w:gridCol w:w="873"/>
        <w:gridCol w:w="992"/>
        <w:gridCol w:w="1134"/>
        <w:gridCol w:w="850"/>
        <w:gridCol w:w="851"/>
        <w:gridCol w:w="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right"/>
        </w:trPr>
        <w:tc>
          <w:tcPr>
            <w:tcW w:w="725"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序号</w:t>
            </w:r>
          </w:p>
        </w:tc>
        <w:tc>
          <w:tcPr>
            <w:tcW w:w="1361"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项目名称</w:t>
            </w:r>
          </w:p>
        </w:tc>
        <w:tc>
          <w:tcPr>
            <w:tcW w:w="996"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数量</w:t>
            </w:r>
          </w:p>
        </w:tc>
        <w:tc>
          <w:tcPr>
            <w:tcW w:w="760"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单位</w:t>
            </w:r>
          </w:p>
        </w:tc>
        <w:tc>
          <w:tcPr>
            <w:tcW w:w="873"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总报价</w:t>
            </w:r>
          </w:p>
        </w:tc>
        <w:tc>
          <w:tcPr>
            <w:tcW w:w="992" w:type="dxa"/>
            <w:tcBorders>
              <w:top w:val="single" w:color="auto" w:sz="8" w:space="0"/>
            </w:tcBorders>
          </w:tcPr>
          <w:p>
            <w:pPr>
              <w:spacing w:line="360" w:lineRule="exact"/>
              <w:jc w:val="center"/>
              <w:rPr>
                <w:rFonts w:ascii="宋体"/>
                <w:sz w:val="24"/>
                <w:szCs w:val="22"/>
              </w:rPr>
            </w:pPr>
            <w:r>
              <w:rPr>
                <w:rFonts w:hint="eastAsia" w:ascii="宋体" w:hAnsi="宋体"/>
                <w:sz w:val="24"/>
                <w:szCs w:val="22"/>
              </w:rPr>
              <w:t>报价</w:t>
            </w:r>
          </w:p>
          <w:p>
            <w:pPr>
              <w:spacing w:line="360" w:lineRule="exact"/>
              <w:jc w:val="center"/>
              <w:rPr>
                <w:rFonts w:ascii="宋体"/>
                <w:sz w:val="24"/>
                <w:szCs w:val="22"/>
              </w:rPr>
            </w:pPr>
            <w:r>
              <w:rPr>
                <w:rFonts w:hint="eastAsia" w:ascii="宋体" w:hAnsi="宋体"/>
                <w:sz w:val="24"/>
                <w:szCs w:val="22"/>
              </w:rPr>
              <w:t>声明</w:t>
            </w:r>
          </w:p>
        </w:tc>
        <w:tc>
          <w:tcPr>
            <w:tcW w:w="1134" w:type="dxa"/>
            <w:tcBorders>
              <w:top w:val="single" w:color="auto" w:sz="8" w:space="0"/>
            </w:tcBorders>
            <w:vAlign w:val="center"/>
          </w:tcPr>
          <w:p>
            <w:pPr>
              <w:spacing w:line="360" w:lineRule="exact"/>
              <w:jc w:val="center"/>
              <w:rPr>
                <w:rFonts w:ascii="宋体"/>
                <w:sz w:val="24"/>
                <w:szCs w:val="22"/>
              </w:rPr>
            </w:pPr>
            <w:r>
              <w:rPr>
                <w:rFonts w:hint="eastAsia" w:ascii="宋体" w:hAnsi="宋体"/>
                <w:sz w:val="24"/>
                <w:szCs w:val="22"/>
              </w:rPr>
              <w:t>询价采购保证金</w:t>
            </w:r>
          </w:p>
        </w:tc>
        <w:tc>
          <w:tcPr>
            <w:tcW w:w="850" w:type="dxa"/>
            <w:tcBorders>
              <w:top w:val="single" w:color="auto" w:sz="8" w:space="0"/>
            </w:tcBorders>
            <w:vAlign w:val="center"/>
          </w:tcPr>
          <w:p>
            <w:pPr>
              <w:spacing w:line="360" w:lineRule="exact"/>
              <w:jc w:val="center"/>
              <w:rPr>
                <w:rFonts w:ascii="宋体"/>
                <w:sz w:val="24"/>
                <w:szCs w:val="22"/>
              </w:rPr>
            </w:pPr>
            <w:r>
              <w:rPr>
                <w:rFonts w:hint="eastAsia" w:ascii="宋体" w:hAnsi="宋体"/>
                <w:sz w:val="24"/>
                <w:szCs w:val="22"/>
              </w:rPr>
              <w:t>交货期</w:t>
            </w:r>
          </w:p>
        </w:tc>
        <w:tc>
          <w:tcPr>
            <w:tcW w:w="851" w:type="dxa"/>
            <w:tcBorders>
              <w:top w:val="single" w:color="auto" w:sz="8" w:space="0"/>
            </w:tcBorders>
            <w:vAlign w:val="center"/>
          </w:tcPr>
          <w:p>
            <w:pPr>
              <w:spacing w:line="360" w:lineRule="exact"/>
              <w:jc w:val="center"/>
              <w:rPr>
                <w:rFonts w:ascii="宋体"/>
                <w:sz w:val="24"/>
                <w:szCs w:val="22"/>
              </w:rPr>
            </w:pPr>
            <w:r>
              <w:rPr>
                <w:rFonts w:hint="eastAsia" w:ascii="宋体" w:hAnsi="宋体"/>
                <w:sz w:val="24"/>
                <w:szCs w:val="22"/>
              </w:rPr>
              <w:t>交货地点</w:t>
            </w:r>
          </w:p>
        </w:tc>
        <w:tc>
          <w:tcPr>
            <w:tcW w:w="709" w:type="dxa"/>
            <w:tcBorders>
              <w:top w:val="single" w:color="auto" w:sz="8" w:space="0"/>
            </w:tcBorders>
            <w:vAlign w:val="center"/>
          </w:tcPr>
          <w:p>
            <w:pPr>
              <w:spacing w:line="432" w:lineRule="auto"/>
              <w:jc w:val="center"/>
              <w:rPr>
                <w:rFonts w:ascii="宋体"/>
                <w:sz w:val="24"/>
                <w:szCs w:val="22"/>
              </w:rPr>
            </w:pPr>
            <w:r>
              <w:rPr>
                <w:rFonts w:hint="eastAsia" w:ascii="宋体" w:hAnsi="宋体"/>
                <w:sz w:val="24"/>
                <w:szCs w:val="2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right"/>
        </w:trPr>
        <w:tc>
          <w:tcPr>
            <w:tcW w:w="725" w:type="dxa"/>
            <w:tcBorders>
              <w:bottom w:val="single" w:color="auto" w:sz="8" w:space="0"/>
            </w:tcBorders>
            <w:vAlign w:val="center"/>
          </w:tcPr>
          <w:p>
            <w:pPr>
              <w:spacing w:line="432" w:lineRule="auto"/>
              <w:jc w:val="center"/>
              <w:rPr>
                <w:rFonts w:ascii="宋体"/>
                <w:sz w:val="28"/>
                <w:szCs w:val="22"/>
              </w:rPr>
            </w:pPr>
          </w:p>
        </w:tc>
        <w:tc>
          <w:tcPr>
            <w:tcW w:w="1361" w:type="dxa"/>
            <w:tcBorders>
              <w:bottom w:val="single" w:color="auto" w:sz="8" w:space="0"/>
            </w:tcBorders>
            <w:vAlign w:val="center"/>
          </w:tcPr>
          <w:p>
            <w:pPr>
              <w:spacing w:line="432" w:lineRule="auto"/>
              <w:jc w:val="center"/>
              <w:rPr>
                <w:rFonts w:ascii="宋体"/>
                <w:sz w:val="28"/>
                <w:szCs w:val="22"/>
              </w:rPr>
            </w:pPr>
          </w:p>
        </w:tc>
        <w:tc>
          <w:tcPr>
            <w:tcW w:w="996" w:type="dxa"/>
            <w:tcBorders>
              <w:bottom w:val="single" w:color="auto" w:sz="8" w:space="0"/>
            </w:tcBorders>
            <w:vAlign w:val="center"/>
          </w:tcPr>
          <w:p>
            <w:pPr>
              <w:spacing w:line="432" w:lineRule="auto"/>
              <w:jc w:val="center"/>
              <w:rPr>
                <w:rFonts w:ascii="宋体"/>
                <w:sz w:val="28"/>
                <w:szCs w:val="22"/>
              </w:rPr>
            </w:pPr>
          </w:p>
        </w:tc>
        <w:tc>
          <w:tcPr>
            <w:tcW w:w="760" w:type="dxa"/>
            <w:tcBorders>
              <w:bottom w:val="single" w:color="auto" w:sz="8" w:space="0"/>
            </w:tcBorders>
            <w:vAlign w:val="center"/>
          </w:tcPr>
          <w:p>
            <w:pPr>
              <w:spacing w:line="432" w:lineRule="auto"/>
              <w:jc w:val="center"/>
              <w:rPr>
                <w:rFonts w:ascii="宋体"/>
                <w:sz w:val="28"/>
                <w:szCs w:val="22"/>
              </w:rPr>
            </w:pPr>
          </w:p>
        </w:tc>
        <w:tc>
          <w:tcPr>
            <w:tcW w:w="873" w:type="dxa"/>
            <w:tcBorders>
              <w:bottom w:val="single" w:color="auto" w:sz="8" w:space="0"/>
            </w:tcBorders>
            <w:vAlign w:val="center"/>
          </w:tcPr>
          <w:p>
            <w:pPr>
              <w:spacing w:line="432" w:lineRule="auto"/>
              <w:jc w:val="center"/>
              <w:rPr>
                <w:rFonts w:ascii="宋体"/>
                <w:sz w:val="28"/>
                <w:szCs w:val="22"/>
              </w:rPr>
            </w:pPr>
          </w:p>
        </w:tc>
        <w:tc>
          <w:tcPr>
            <w:tcW w:w="992" w:type="dxa"/>
            <w:tcBorders>
              <w:bottom w:val="single" w:color="auto" w:sz="8" w:space="0"/>
            </w:tcBorders>
            <w:vAlign w:val="center"/>
          </w:tcPr>
          <w:p>
            <w:pPr>
              <w:spacing w:line="432" w:lineRule="auto"/>
              <w:jc w:val="center"/>
              <w:rPr>
                <w:rFonts w:ascii="宋体"/>
                <w:sz w:val="28"/>
                <w:szCs w:val="22"/>
              </w:rPr>
            </w:pPr>
          </w:p>
        </w:tc>
        <w:tc>
          <w:tcPr>
            <w:tcW w:w="1134" w:type="dxa"/>
            <w:tcBorders>
              <w:bottom w:val="single" w:color="auto" w:sz="8" w:space="0"/>
            </w:tcBorders>
            <w:vAlign w:val="center"/>
          </w:tcPr>
          <w:p>
            <w:pPr>
              <w:spacing w:line="432" w:lineRule="auto"/>
              <w:jc w:val="center"/>
              <w:rPr>
                <w:rFonts w:ascii="宋体"/>
                <w:sz w:val="28"/>
                <w:szCs w:val="22"/>
              </w:rPr>
            </w:pPr>
          </w:p>
        </w:tc>
        <w:tc>
          <w:tcPr>
            <w:tcW w:w="850" w:type="dxa"/>
            <w:tcBorders>
              <w:bottom w:val="single" w:color="auto" w:sz="8" w:space="0"/>
            </w:tcBorders>
            <w:vAlign w:val="center"/>
          </w:tcPr>
          <w:p>
            <w:pPr>
              <w:spacing w:line="432" w:lineRule="auto"/>
              <w:jc w:val="center"/>
              <w:rPr>
                <w:rFonts w:ascii="宋体"/>
                <w:sz w:val="28"/>
                <w:szCs w:val="22"/>
              </w:rPr>
            </w:pPr>
          </w:p>
        </w:tc>
        <w:tc>
          <w:tcPr>
            <w:tcW w:w="851" w:type="dxa"/>
            <w:tcBorders>
              <w:bottom w:val="single" w:color="auto" w:sz="8" w:space="0"/>
            </w:tcBorders>
            <w:vAlign w:val="center"/>
          </w:tcPr>
          <w:p>
            <w:pPr>
              <w:spacing w:line="432" w:lineRule="auto"/>
              <w:jc w:val="center"/>
              <w:rPr>
                <w:rFonts w:ascii="宋体"/>
                <w:sz w:val="28"/>
                <w:szCs w:val="22"/>
              </w:rPr>
            </w:pPr>
          </w:p>
        </w:tc>
        <w:tc>
          <w:tcPr>
            <w:tcW w:w="709" w:type="dxa"/>
            <w:tcBorders>
              <w:bottom w:val="single" w:color="auto" w:sz="8" w:space="0"/>
            </w:tcBorders>
            <w:vAlign w:val="center"/>
          </w:tcPr>
          <w:p>
            <w:pPr>
              <w:spacing w:line="432" w:lineRule="auto"/>
              <w:jc w:val="center"/>
              <w:rPr>
                <w:rFonts w:ascii="宋体"/>
                <w:sz w:val="28"/>
                <w:szCs w:val="22"/>
              </w:rPr>
            </w:pPr>
          </w:p>
        </w:tc>
      </w:tr>
    </w:tbl>
    <w:p>
      <w:pPr>
        <w:spacing w:line="432" w:lineRule="auto"/>
        <w:rPr>
          <w:rFonts w:ascii="宋体"/>
          <w:i/>
          <w:sz w:val="24"/>
        </w:rPr>
      </w:pPr>
      <w:r>
        <w:rPr>
          <w:rFonts w:hint="eastAsia" w:ascii="宋体" w:hAnsi="宋体"/>
          <w:i/>
          <w:sz w:val="24"/>
        </w:rPr>
        <w:t>注：此表应按“询价须知”</w:t>
      </w:r>
      <w:r>
        <w:rPr>
          <w:rFonts w:ascii="宋体" w:hAnsi="宋体"/>
          <w:i/>
          <w:sz w:val="24"/>
        </w:rPr>
        <w:t>18.2</w:t>
      </w:r>
      <w:r>
        <w:rPr>
          <w:rFonts w:hint="eastAsia" w:ascii="宋体" w:hAnsi="宋体"/>
          <w:i/>
          <w:sz w:val="24"/>
        </w:rPr>
        <w:t>条的规定与询价采购保证金一同单独密封在一个信封中。</w:t>
      </w:r>
    </w:p>
    <w:p>
      <w:pPr>
        <w:spacing w:line="432" w:lineRule="auto"/>
        <w:rPr>
          <w:rFonts w:ascii="宋体"/>
          <w:sz w:val="24"/>
        </w:rPr>
      </w:pPr>
      <w:r>
        <w:rPr>
          <w:rFonts w:hint="eastAsia" w:ascii="宋体" w:hAnsi="宋体"/>
          <w:sz w:val="24"/>
        </w:rPr>
        <w:t>供应商签章：</w:t>
      </w:r>
    </w:p>
    <w:p>
      <w:pPr>
        <w:spacing w:line="432" w:lineRule="auto"/>
        <w:rPr>
          <w:rFonts w:ascii="宋体"/>
          <w:sz w:val="24"/>
        </w:rPr>
      </w:pPr>
      <w:r>
        <w:rPr>
          <w:rFonts w:hint="eastAsia" w:ascii="宋体" w:hAnsi="宋体"/>
          <w:sz w:val="24"/>
        </w:rPr>
        <w:t>供应商代表签字或签章：</w:t>
      </w:r>
      <w:r>
        <w:rPr>
          <w:rFonts w:ascii="宋体" w:hAnsi="宋体"/>
          <w:sz w:val="24"/>
        </w:rPr>
        <w:t xml:space="preserve">   </w:t>
      </w:r>
    </w:p>
    <w:p>
      <w:pPr>
        <w:ind w:firstLine="2400" w:firstLineChars="1000"/>
        <w:rPr>
          <w:bCs/>
          <w:sz w:val="24"/>
          <w:szCs w:val="24"/>
        </w:rPr>
      </w:pPr>
      <w:r>
        <w:rPr>
          <w:rFonts w:hint="eastAsia"/>
          <w:bCs/>
          <w:sz w:val="24"/>
          <w:szCs w:val="24"/>
        </w:rPr>
        <w:t>年</w:t>
      </w:r>
      <w:r>
        <w:rPr>
          <w:bCs/>
          <w:sz w:val="24"/>
          <w:szCs w:val="24"/>
        </w:rPr>
        <w:t xml:space="preserve">    </w:t>
      </w:r>
      <w:r>
        <w:rPr>
          <w:rFonts w:hint="eastAsia"/>
          <w:bCs/>
          <w:sz w:val="24"/>
          <w:szCs w:val="24"/>
        </w:rPr>
        <w:t>月</w:t>
      </w:r>
      <w:r>
        <w:rPr>
          <w:bCs/>
          <w:sz w:val="24"/>
          <w:szCs w:val="24"/>
        </w:rPr>
        <w:t xml:space="preserve">    </w:t>
      </w:r>
      <w:r>
        <w:rPr>
          <w:rFonts w:hint="eastAsia"/>
          <w:bCs/>
          <w:sz w:val="24"/>
          <w:szCs w:val="24"/>
        </w:rPr>
        <w:t>日</w:t>
      </w: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pStyle w:val="5"/>
        <w:spacing w:before="0" w:after="0" w:line="460" w:lineRule="exact"/>
        <w:jc w:val="center"/>
        <w:rPr>
          <w:rFonts w:ascii="宋体" w:hAnsi="宋体" w:eastAsia="宋体"/>
          <w:sz w:val="24"/>
        </w:rPr>
      </w:pPr>
    </w:p>
    <w:p>
      <w:pPr>
        <w:spacing w:line="432" w:lineRule="auto"/>
        <w:rPr>
          <w:rFonts w:ascii="宋体"/>
          <w:sz w:val="24"/>
        </w:rPr>
      </w:pPr>
    </w:p>
    <w:p>
      <w:pPr>
        <w:pStyle w:val="5"/>
        <w:spacing w:before="0" w:after="0" w:line="460" w:lineRule="exact"/>
        <w:jc w:val="center"/>
        <w:rPr>
          <w:rFonts w:ascii="宋体" w:hAnsi="宋体" w:eastAsia="宋体"/>
          <w:sz w:val="28"/>
          <w:szCs w:val="28"/>
        </w:rPr>
      </w:pPr>
      <w:bookmarkStart w:id="56" w:name="_Toc12311"/>
      <w:bookmarkStart w:id="57" w:name="_Toc22652"/>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技术规格响应</w:t>
      </w:r>
      <w:r>
        <w:rPr>
          <w:rFonts w:ascii="宋体" w:hAnsi="宋体" w:eastAsia="宋体"/>
          <w:sz w:val="28"/>
          <w:szCs w:val="28"/>
        </w:rPr>
        <w:t>/</w:t>
      </w:r>
      <w:r>
        <w:rPr>
          <w:rFonts w:hint="eastAsia" w:ascii="宋体" w:hAnsi="宋体" w:eastAsia="宋体"/>
          <w:sz w:val="28"/>
          <w:szCs w:val="28"/>
        </w:rPr>
        <w:t>偏离表</w:t>
      </w:r>
      <w:bookmarkEnd w:id="56"/>
      <w:bookmarkEnd w:id="57"/>
    </w:p>
    <w:p>
      <w:pPr>
        <w:spacing w:line="432" w:lineRule="auto"/>
        <w:rPr>
          <w:rFonts w:ascii="宋体"/>
          <w:sz w:val="24"/>
        </w:rPr>
      </w:pPr>
    </w:p>
    <w:p>
      <w:pPr>
        <w:spacing w:line="432" w:lineRule="auto"/>
        <w:rPr>
          <w:rFonts w:ascii="宋体"/>
          <w:sz w:val="24"/>
        </w:rPr>
      </w:pPr>
      <w:r>
        <w:rPr>
          <w:rFonts w:hint="eastAsia" w:ascii="宋体" w:hAnsi="宋体"/>
          <w:sz w:val="24"/>
        </w:rPr>
        <w:t>供应商签章：</w:t>
      </w:r>
      <w:r>
        <w:rPr>
          <w:rFonts w:ascii="宋体" w:hAnsi="宋体"/>
          <w:sz w:val="24"/>
          <w:u w:val="single"/>
        </w:rPr>
        <w:t xml:space="preserve">             </w:t>
      </w:r>
      <w:r>
        <w:rPr>
          <w:rFonts w:ascii="宋体" w:hAnsi="宋体"/>
          <w:sz w:val="24"/>
        </w:rPr>
        <w:t xml:space="preserve"> </w:t>
      </w:r>
    </w:p>
    <w:p>
      <w:pPr>
        <w:spacing w:line="432" w:lineRule="auto"/>
        <w:rPr>
          <w:rFonts w:ascii="宋体"/>
          <w:sz w:val="24"/>
          <w:u w:val="single"/>
        </w:rPr>
      </w:pPr>
      <w:r>
        <w:rPr>
          <w:rFonts w:hint="eastAsia" w:ascii="宋体" w:hAnsi="宋体"/>
          <w:sz w:val="24"/>
        </w:rPr>
        <w:t>项目编号：</w:t>
      </w:r>
      <w:r>
        <w:rPr>
          <w:rFonts w:ascii="宋体" w:hAnsi="宋体"/>
          <w:sz w:val="24"/>
          <w:u w:val="single"/>
        </w:rPr>
        <w:t xml:space="preserve">               </w:t>
      </w:r>
      <w:r>
        <w:rPr>
          <w:rFonts w:ascii="宋体" w:hAnsi="宋体"/>
          <w:sz w:val="24"/>
        </w:rPr>
        <w:t xml:space="preserve"> </w:t>
      </w:r>
    </w:p>
    <w:tbl>
      <w:tblPr>
        <w:tblStyle w:val="20"/>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4"/>
        <w:gridCol w:w="2346"/>
        <w:gridCol w:w="1620"/>
        <w:gridCol w:w="92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738" w:type="dxa"/>
            <w:vAlign w:val="center"/>
          </w:tcPr>
          <w:p>
            <w:pPr>
              <w:spacing w:line="432" w:lineRule="auto"/>
              <w:jc w:val="center"/>
              <w:rPr>
                <w:rFonts w:ascii="宋体"/>
                <w:sz w:val="24"/>
                <w:szCs w:val="22"/>
              </w:rPr>
            </w:pPr>
            <w:r>
              <w:rPr>
                <w:rFonts w:hint="eastAsia" w:ascii="宋体" w:hAnsi="宋体"/>
                <w:sz w:val="24"/>
                <w:szCs w:val="22"/>
              </w:rPr>
              <w:t>序号</w:t>
            </w:r>
          </w:p>
        </w:tc>
        <w:tc>
          <w:tcPr>
            <w:tcW w:w="1704" w:type="dxa"/>
            <w:vAlign w:val="center"/>
          </w:tcPr>
          <w:p>
            <w:pPr>
              <w:spacing w:line="432" w:lineRule="auto"/>
              <w:jc w:val="center"/>
              <w:rPr>
                <w:rFonts w:ascii="宋体"/>
                <w:sz w:val="24"/>
                <w:szCs w:val="22"/>
              </w:rPr>
            </w:pPr>
            <w:r>
              <w:rPr>
                <w:rFonts w:hint="eastAsia" w:ascii="宋体" w:hAnsi="宋体"/>
                <w:sz w:val="24"/>
                <w:szCs w:val="22"/>
              </w:rPr>
              <w:t>询价采购文件条目号</w:t>
            </w:r>
          </w:p>
        </w:tc>
        <w:tc>
          <w:tcPr>
            <w:tcW w:w="2346" w:type="dxa"/>
            <w:vAlign w:val="center"/>
          </w:tcPr>
          <w:p>
            <w:pPr>
              <w:spacing w:line="432" w:lineRule="auto"/>
              <w:jc w:val="center"/>
              <w:rPr>
                <w:rFonts w:ascii="宋体"/>
                <w:sz w:val="24"/>
                <w:szCs w:val="22"/>
              </w:rPr>
            </w:pPr>
            <w:r>
              <w:rPr>
                <w:rFonts w:hint="eastAsia" w:ascii="宋体" w:hAnsi="宋体"/>
                <w:sz w:val="24"/>
                <w:szCs w:val="22"/>
              </w:rPr>
              <w:t>询价采购文件技术规格</w:t>
            </w:r>
          </w:p>
        </w:tc>
        <w:tc>
          <w:tcPr>
            <w:tcW w:w="1620" w:type="dxa"/>
            <w:vAlign w:val="center"/>
          </w:tcPr>
          <w:p>
            <w:pPr>
              <w:spacing w:line="432" w:lineRule="auto"/>
              <w:jc w:val="center"/>
              <w:rPr>
                <w:rFonts w:ascii="宋体"/>
                <w:sz w:val="24"/>
                <w:szCs w:val="22"/>
              </w:rPr>
            </w:pPr>
            <w:r>
              <w:rPr>
                <w:rFonts w:hint="eastAsia" w:ascii="宋体" w:hAnsi="宋体"/>
                <w:sz w:val="24"/>
                <w:szCs w:val="22"/>
              </w:rPr>
              <w:t>询价响应文件技术规格</w:t>
            </w:r>
          </w:p>
        </w:tc>
        <w:tc>
          <w:tcPr>
            <w:tcW w:w="920" w:type="dxa"/>
            <w:vAlign w:val="center"/>
          </w:tcPr>
          <w:p>
            <w:pPr>
              <w:spacing w:line="432" w:lineRule="auto"/>
              <w:jc w:val="center"/>
              <w:rPr>
                <w:rFonts w:ascii="宋体"/>
                <w:sz w:val="24"/>
                <w:szCs w:val="22"/>
              </w:rPr>
            </w:pPr>
            <w:r>
              <w:rPr>
                <w:rFonts w:hint="eastAsia" w:ascii="宋体" w:hAnsi="宋体"/>
                <w:sz w:val="24"/>
                <w:szCs w:val="22"/>
              </w:rPr>
              <w:t>响应</w:t>
            </w:r>
            <w:r>
              <w:rPr>
                <w:rFonts w:ascii="宋体" w:hAnsi="宋体"/>
                <w:sz w:val="24"/>
                <w:szCs w:val="22"/>
              </w:rPr>
              <w:t>/</w:t>
            </w:r>
            <w:r>
              <w:rPr>
                <w:rFonts w:hint="eastAsia" w:ascii="宋体" w:hAnsi="宋体"/>
                <w:sz w:val="24"/>
                <w:szCs w:val="22"/>
              </w:rPr>
              <w:t>偏离</w:t>
            </w:r>
          </w:p>
        </w:tc>
        <w:tc>
          <w:tcPr>
            <w:tcW w:w="1222" w:type="dxa"/>
            <w:vAlign w:val="center"/>
          </w:tcPr>
          <w:p>
            <w:pPr>
              <w:spacing w:line="432" w:lineRule="auto"/>
              <w:jc w:val="center"/>
              <w:rPr>
                <w:rFonts w:ascii="宋体"/>
                <w:sz w:val="24"/>
                <w:szCs w:val="22"/>
              </w:rPr>
            </w:pPr>
            <w:r>
              <w:rPr>
                <w:rFonts w:hint="eastAsia" w:ascii="宋体" w:hAnsi="宋体"/>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738" w:type="dxa"/>
          </w:tcPr>
          <w:p>
            <w:pPr>
              <w:spacing w:line="432" w:lineRule="auto"/>
              <w:rPr>
                <w:rFonts w:ascii="宋体"/>
                <w:sz w:val="24"/>
                <w:szCs w:val="22"/>
              </w:rPr>
            </w:pPr>
          </w:p>
        </w:tc>
        <w:tc>
          <w:tcPr>
            <w:tcW w:w="1704" w:type="dxa"/>
          </w:tcPr>
          <w:p>
            <w:pPr>
              <w:spacing w:line="432" w:lineRule="auto"/>
              <w:rPr>
                <w:rFonts w:ascii="宋体"/>
                <w:sz w:val="24"/>
                <w:szCs w:val="22"/>
              </w:rPr>
            </w:pPr>
          </w:p>
        </w:tc>
        <w:tc>
          <w:tcPr>
            <w:tcW w:w="2346" w:type="dxa"/>
          </w:tcPr>
          <w:p>
            <w:pPr>
              <w:spacing w:line="432" w:lineRule="auto"/>
              <w:rPr>
                <w:rFonts w:ascii="宋体"/>
                <w:sz w:val="24"/>
                <w:szCs w:val="22"/>
              </w:rPr>
            </w:pPr>
          </w:p>
        </w:tc>
        <w:tc>
          <w:tcPr>
            <w:tcW w:w="1620" w:type="dxa"/>
          </w:tcPr>
          <w:p>
            <w:pPr>
              <w:spacing w:line="432" w:lineRule="auto"/>
              <w:rPr>
                <w:rFonts w:ascii="宋体"/>
                <w:sz w:val="24"/>
                <w:szCs w:val="22"/>
              </w:rPr>
            </w:pPr>
          </w:p>
        </w:tc>
        <w:tc>
          <w:tcPr>
            <w:tcW w:w="920" w:type="dxa"/>
          </w:tcPr>
          <w:p>
            <w:pPr>
              <w:spacing w:line="432" w:lineRule="auto"/>
              <w:rPr>
                <w:rFonts w:ascii="宋体"/>
                <w:sz w:val="24"/>
                <w:szCs w:val="22"/>
              </w:rPr>
            </w:pPr>
          </w:p>
        </w:tc>
        <w:tc>
          <w:tcPr>
            <w:tcW w:w="1222" w:type="dxa"/>
          </w:tcPr>
          <w:p>
            <w:pPr>
              <w:spacing w:line="432" w:lineRule="auto"/>
              <w:rPr>
                <w:rFonts w:ascii="宋体"/>
                <w:sz w:val="24"/>
                <w:szCs w:val="22"/>
              </w:rPr>
            </w:pPr>
          </w:p>
        </w:tc>
      </w:tr>
    </w:tbl>
    <w:p>
      <w:pPr>
        <w:spacing w:line="432" w:lineRule="auto"/>
        <w:rPr>
          <w:rFonts w:ascii="宋体"/>
          <w:sz w:val="28"/>
        </w:rPr>
      </w:pPr>
    </w:p>
    <w:p>
      <w:pPr>
        <w:spacing w:line="432" w:lineRule="auto"/>
        <w:rPr>
          <w:rFonts w:ascii="宋体"/>
          <w:sz w:val="24"/>
        </w:rPr>
      </w:pPr>
      <w:r>
        <w:rPr>
          <w:rFonts w:hint="eastAsia" w:ascii="宋体" w:hAnsi="宋体"/>
          <w:sz w:val="24"/>
        </w:rPr>
        <w:t>注：</w:t>
      </w:r>
      <w:r>
        <w:rPr>
          <w:rFonts w:ascii="宋体" w:hAnsi="宋体"/>
          <w:sz w:val="24"/>
        </w:rPr>
        <w:t>1</w:t>
      </w:r>
      <w:r>
        <w:rPr>
          <w:rFonts w:hint="eastAsia" w:ascii="宋体" w:hAnsi="宋体"/>
          <w:sz w:val="24"/>
        </w:rPr>
        <w:t>、响应</w:t>
      </w:r>
      <w:r>
        <w:rPr>
          <w:rFonts w:ascii="宋体" w:hAnsi="宋体"/>
          <w:sz w:val="24"/>
        </w:rPr>
        <w:t>/</w:t>
      </w:r>
      <w:r>
        <w:rPr>
          <w:rFonts w:hint="eastAsia" w:ascii="宋体" w:hAnsi="宋体"/>
          <w:sz w:val="24"/>
        </w:rPr>
        <w:t>偏离内容应在说明栏中说明该条款在谈判响应文件中（或页码）的依据，</w:t>
      </w:r>
    </w:p>
    <w:p>
      <w:pPr>
        <w:spacing w:line="432" w:lineRule="auto"/>
        <w:ind w:firstLine="480" w:firstLineChars="200"/>
        <w:rPr>
          <w:rFonts w:ascii="宋体"/>
          <w:sz w:val="24"/>
        </w:rPr>
      </w:pPr>
      <w:r>
        <w:rPr>
          <w:rFonts w:ascii="宋体" w:hAnsi="宋体"/>
          <w:sz w:val="24"/>
        </w:rPr>
        <w:t>2</w:t>
      </w:r>
      <w:r>
        <w:rPr>
          <w:rFonts w:hint="eastAsia" w:ascii="宋体" w:hAnsi="宋体"/>
          <w:sz w:val="24"/>
        </w:rPr>
        <w:t>、供应商不按上述表格填写，所产生的一切后果由供应商承担。</w:t>
      </w:r>
    </w:p>
    <w:p>
      <w:pPr>
        <w:spacing w:line="432" w:lineRule="auto"/>
        <w:rPr>
          <w:rFonts w:ascii="宋体"/>
          <w:sz w:val="24"/>
          <w:u w:val="single"/>
        </w:rPr>
      </w:pPr>
      <w:r>
        <w:rPr>
          <w:rFonts w:hint="eastAsia" w:ascii="宋体" w:hAnsi="宋体"/>
          <w:sz w:val="24"/>
        </w:rPr>
        <w:t>供应商代表签字或签章：</w:t>
      </w:r>
      <w:r>
        <w:rPr>
          <w:rFonts w:ascii="宋体" w:hAnsi="宋体"/>
          <w:sz w:val="24"/>
          <w:u w:val="single"/>
        </w:rPr>
        <w:t xml:space="preserve">                       </w:t>
      </w:r>
    </w:p>
    <w:p/>
    <w:p/>
    <w:p>
      <w:pPr>
        <w:ind w:firstLine="2640" w:firstLineChars="1100"/>
        <w:rPr>
          <w:bCs/>
          <w:sz w:val="24"/>
          <w:szCs w:val="24"/>
        </w:rPr>
      </w:pPr>
      <w:r>
        <w:rPr>
          <w:rFonts w:hint="eastAsia"/>
          <w:bCs/>
          <w:sz w:val="24"/>
          <w:szCs w:val="24"/>
        </w:rPr>
        <w:t>年</w:t>
      </w:r>
      <w:r>
        <w:rPr>
          <w:bCs/>
          <w:sz w:val="24"/>
          <w:szCs w:val="24"/>
        </w:rPr>
        <w:t xml:space="preserve">    </w:t>
      </w:r>
      <w:r>
        <w:rPr>
          <w:rFonts w:hint="eastAsia"/>
          <w:bCs/>
          <w:sz w:val="24"/>
          <w:szCs w:val="24"/>
        </w:rPr>
        <w:t>月</w:t>
      </w:r>
      <w:r>
        <w:rPr>
          <w:bCs/>
          <w:sz w:val="24"/>
          <w:szCs w:val="24"/>
        </w:rPr>
        <w:t xml:space="preserve">    </w:t>
      </w:r>
      <w:r>
        <w:rPr>
          <w:rFonts w:hint="eastAsia"/>
          <w:bCs/>
          <w:sz w:val="24"/>
          <w:szCs w:val="24"/>
        </w:rPr>
        <w:t>日</w:t>
      </w:r>
    </w:p>
    <w:p>
      <w:pPr>
        <w:pStyle w:val="5"/>
        <w:spacing w:before="0" w:after="0" w:line="460" w:lineRule="exact"/>
        <w:jc w:val="center"/>
        <w:rPr>
          <w:rFonts w:ascii="宋体" w:hAnsi="宋体" w:eastAsia="宋体"/>
          <w:sz w:val="28"/>
          <w:szCs w:val="28"/>
        </w:rPr>
      </w:pPr>
      <w:bookmarkStart w:id="58" w:name="_Toc19720"/>
      <w:bookmarkStart w:id="59" w:name="_Toc21719"/>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商务条款响应</w:t>
      </w:r>
      <w:r>
        <w:rPr>
          <w:rFonts w:ascii="宋体" w:hAnsi="宋体" w:eastAsia="宋体"/>
          <w:sz w:val="28"/>
          <w:szCs w:val="28"/>
        </w:rPr>
        <w:t>/</w:t>
      </w:r>
      <w:r>
        <w:rPr>
          <w:rFonts w:hint="eastAsia" w:ascii="宋体" w:hAnsi="宋体" w:eastAsia="宋体"/>
          <w:sz w:val="28"/>
          <w:szCs w:val="28"/>
        </w:rPr>
        <w:t>偏离表</w:t>
      </w:r>
      <w:bookmarkEnd w:id="58"/>
      <w:bookmarkEnd w:id="59"/>
    </w:p>
    <w:p>
      <w:pPr>
        <w:spacing w:line="432" w:lineRule="auto"/>
        <w:rPr>
          <w:rFonts w:ascii="宋体"/>
          <w:sz w:val="24"/>
          <w:u w:val="single"/>
        </w:rPr>
      </w:pPr>
      <w:r>
        <w:rPr>
          <w:rFonts w:hint="eastAsia" w:ascii="宋体" w:hAnsi="宋体"/>
          <w:sz w:val="24"/>
        </w:rPr>
        <w:t>供应商签章：</w:t>
      </w:r>
      <w:r>
        <w:rPr>
          <w:rFonts w:ascii="宋体" w:hAnsi="宋体"/>
          <w:sz w:val="24"/>
          <w:u w:val="single"/>
        </w:rPr>
        <w:t xml:space="preserve">               </w:t>
      </w:r>
    </w:p>
    <w:p>
      <w:pPr>
        <w:spacing w:line="432" w:lineRule="auto"/>
        <w:rPr>
          <w:rFonts w:ascii="宋体"/>
          <w:sz w:val="24"/>
          <w:u w:val="single"/>
        </w:rPr>
      </w:pPr>
      <w:r>
        <w:rPr>
          <w:rFonts w:hint="eastAsia" w:ascii="宋体" w:hAnsi="宋体"/>
          <w:sz w:val="24"/>
        </w:rPr>
        <w:t>项目编号：</w:t>
      </w:r>
      <w:r>
        <w:rPr>
          <w:rFonts w:ascii="宋体" w:hAnsi="宋体"/>
          <w:sz w:val="24"/>
          <w:u w:val="single"/>
        </w:rPr>
        <w:t xml:space="preserve">                 </w:t>
      </w:r>
    </w:p>
    <w:tbl>
      <w:tblPr>
        <w:tblStyle w:val="20"/>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1"/>
        <w:gridCol w:w="1470"/>
        <w:gridCol w:w="1817"/>
        <w:gridCol w:w="112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70" w:type="dxa"/>
            <w:vAlign w:val="center"/>
          </w:tcPr>
          <w:p>
            <w:pPr>
              <w:spacing w:line="432" w:lineRule="auto"/>
              <w:jc w:val="center"/>
              <w:rPr>
                <w:rFonts w:ascii="宋体"/>
                <w:sz w:val="24"/>
                <w:szCs w:val="22"/>
              </w:rPr>
            </w:pPr>
            <w:r>
              <w:rPr>
                <w:rFonts w:hint="eastAsia" w:ascii="宋体" w:hAnsi="宋体"/>
                <w:sz w:val="24"/>
                <w:szCs w:val="22"/>
              </w:rPr>
              <w:t>序号</w:t>
            </w:r>
          </w:p>
        </w:tc>
        <w:tc>
          <w:tcPr>
            <w:tcW w:w="1471" w:type="dxa"/>
            <w:vAlign w:val="center"/>
          </w:tcPr>
          <w:p>
            <w:pPr>
              <w:spacing w:line="432" w:lineRule="auto"/>
              <w:jc w:val="center"/>
              <w:rPr>
                <w:rFonts w:ascii="宋体"/>
                <w:sz w:val="24"/>
                <w:szCs w:val="22"/>
              </w:rPr>
            </w:pPr>
            <w:r>
              <w:rPr>
                <w:rFonts w:hint="eastAsia" w:ascii="宋体" w:hAnsi="宋体"/>
                <w:sz w:val="24"/>
                <w:szCs w:val="22"/>
              </w:rPr>
              <w:t>询价采购文件条目号</w:t>
            </w:r>
          </w:p>
        </w:tc>
        <w:tc>
          <w:tcPr>
            <w:tcW w:w="1470" w:type="dxa"/>
            <w:vAlign w:val="center"/>
          </w:tcPr>
          <w:p>
            <w:pPr>
              <w:spacing w:line="432" w:lineRule="auto"/>
              <w:jc w:val="center"/>
              <w:rPr>
                <w:rFonts w:ascii="宋体"/>
                <w:sz w:val="24"/>
                <w:szCs w:val="22"/>
              </w:rPr>
            </w:pPr>
            <w:r>
              <w:rPr>
                <w:rFonts w:hint="eastAsia" w:ascii="宋体" w:hAnsi="宋体"/>
                <w:sz w:val="24"/>
                <w:szCs w:val="22"/>
              </w:rPr>
              <w:t>询价采购文件的商务条款</w:t>
            </w:r>
          </w:p>
        </w:tc>
        <w:tc>
          <w:tcPr>
            <w:tcW w:w="1817" w:type="dxa"/>
            <w:vAlign w:val="center"/>
          </w:tcPr>
          <w:p>
            <w:pPr>
              <w:spacing w:line="432" w:lineRule="auto"/>
              <w:jc w:val="center"/>
              <w:rPr>
                <w:rFonts w:ascii="宋体"/>
                <w:sz w:val="24"/>
                <w:szCs w:val="22"/>
              </w:rPr>
            </w:pPr>
            <w:r>
              <w:rPr>
                <w:rFonts w:hint="eastAsia" w:ascii="宋体" w:hAnsi="宋体"/>
                <w:sz w:val="24"/>
                <w:szCs w:val="22"/>
              </w:rPr>
              <w:t>询价响应文件的商务条款</w:t>
            </w:r>
          </w:p>
        </w:tc>
        <w:tc>
          <w:tcPr>
            <w:tcW w:w="1124" w:type="dxa"/>
            <w:vAlign w:val="center"/>
          </w:tcPr>
          <w:p>
            <w:pPr>
              <w:spacing w:line="432" w:lineRule="auto"/>
              <w:jc w:val="center"/>
              <w:rPr>
                <w:rFonts w:ascii="宋体"/>
                <w:sz w:val="24"/>
                <w:szCs w:val="22"/>
              </w:rPr>
            </w:pPr>
            <w:r>
              <w:rPr>
                <w:rFonts w:hint="eastAsia" w:ascii="宋体" w:hAnsi="宋体"/>
                <w:sz w:val="24"/>
                <w:szCs w:val="22"/>
              </w:rPr>
              <w:t>响应</w:t>
            </w:r>
            <w:r>
              <w:rPr>
                <w:rFonts w:ascii="宋体" w:hAnsi="宋体"/>
                <w:sz w:val="24"/>
                <w:szCs w:val="22"/>
              </w:rPr>
              <w:t>/</w:t>
            </w:r>
            <w:r>
              <w:rPr>
                <w:rFonts w:hint="eastAsia" w:ascii="宋体" w:hAnsi="宋体"/>
                <w:sz w:val="24"/>
                <w:szCs w:val="22"/>
              </w:rPr>
              <w:t>偏离</w:t>
            </w:r>
          </w:p>
        </w:tc>
        <w:tc>
          <w:tcPr>
            <w:tcW w:w="1471" w:type="dxa"/>
            <w:vAlign w:val="center"/>
          </w:tcPr>
          <w:p>
            <w:pPr>
              <w:spacing w:line="432" w:lineRule="auto"/>
              <w:jc w:val="center"/>
              <w:rPr>
                <w:rFonts w:ascii="宋体"/>
                <w:sz w:val="24"/>
                <w:szCs w:val="22"/>
              </w:rPr>
            </w:pPr>
            <w:r>
              <w:rPr>
                <w:rFonts w:hint="eastAsia" w:ascii="宋体" w:hAnsi="宋体"/>
                <w:sz w:val="24"/>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470" w:type="dxa"/>
          </w:tcPr>
          <w:p>
            <w:pPr>
              <w:spacing w:line="432" w:lineRule="auto"/>
              <w:rPr>
                <w:rFonts w:ascii="宋体"/>
                <w:sz w:val="24"/>
                <w:szCs w:val="22"/>
              </w:rPr>
            </w:pPr>
          </w:p>
        </w:tc>
        <w:tc>
          <w:tcPr>
            <w:tcW w:w="1471" w:type="dxa"/>
          </w:tcPr>
          <w:p>
            <w:pPr>
              <w:spacing w:line="432" w:lineRule="auto"/>
              <w:rPr>
                <w:rFonts w:ascii="宋体"/>
                <w:sz w:val="24"/>
                <w:szCs w:val="22"/>
              </w:rPr>
            </w:pPr>
          </w:p>
        </w:tc>
        <w:tc>
          <w:tcPr>
            <w:tcW w:w="1470" w:type="dxa"/>
          </w:tcPr>
          <w:p>
            <w:pPr>
              <w:spacing w:line="432" w:lineRule="auto"/>
              <w:rPr>
                <w:rFonts w:ascii="宋体"/>
                <w:sz w:val="24"/>
                <w:szCs w:val="22"/>
              </w:rPr>
            </w:pPr>
          </w:p>
        </w:tc>
        <w:tc>
          <w:tcPr>
            <w:tcW w:w="1817" w:type="dxa"/>
          </w:tcPr>
          <w:p>
            <w:pPr>
              <w:spacing w:line="432" w:lineRule="auto"/>
              <w:rPr>
                <w:rFonts w:ascii="宋体"/>
                <w:sz w:val="24"/>
                <w:szCs w:val="22"/>
              </w:rPr>
            </w:pPr>
          </w:p>
        </w:tc>
        <w:tc>
          <w:tcPr>
            <w:tcW w:w="1124" w:type="dxa"/>
          </w:tcPr>
          <w:p>
            <w:pPr>
              <w:spacing w:line="432" w:lineRule="auto"/>
              <w:rPr>
                <w:rFonts w:ascii="宋体"/>
                <w:sz w:val="24"/>
                <w:szCs w:val="22"/>
              </w:rPr>
            </w:pPr>
          </w:p>
        </w:tc>
        <w:tc>
          <w:tcPr>
            <w:tcW w:w="1471" w:type="dxa"/>
          </w:tcPr>
          <w:p>
            <w:pPr>
              <w:spacing w:line="432" w:lineRule="auto"/>
              <w:rPr>
                <w:rFonts w:ascii="宋体"/>
                <w:sz w:val="24"/>
                <w:szCs w:val="22"/>
              </w:rPr>
            </w:pPr>
          </w:p>
        </w:tc>
      </w:tr>
    </w:tbl>
    <w:p>
      <w:pPr>
        <w:spacing w:line="432" w:lineRule="auto"/>
        <w:rPr>
          <w:rFonts w:ascii="宋体"/>
          <w:sz w:val="24"/>
        </w:rPr>
      </w:pPr>
      <w:r>
        <w:rPr>
          <w:rFonts w:hint="eastAsia" w:ascii="宋体" w:hAnsi="宋体"/>
          <w:sz w:val="24"/>
        </w:rPr>
        <w:t>注：</w:t>
      </w:r>
      <w:r>
        <w:rPr>
          <w:rFonts w:ascii="宋体" w:hAnsi="宋体"/>
          <w:sz w:val="24"/>
        </w:rPr>
        <w:t>1</w:t>
      </w:r>
      <w:r>
        <w:rPr>
          <w:rFonts w:hint="eastAsia" w:ascii="宋体" w:hAnsi="宋体"/>
          <w:sz w:val="24"/>
        </w:rPr>
        <w:t>、商务条款包括完工期、付款方式、验收及售后服务等内容，</w:t>
      </w:r>
    </w:p>
    <w:p>
      <w:pPr>
        <w:spacing w:after="156" w:afterLines="50" w:line="320" w:lineRule="exact"/>
        <w:ind w:firstLine="480" w:firstLineChars="200"/>
        <w:rPr>
          <w:rFonts w:ascii="宋体"/>
          <w:sz w:val="24"/>
        </w:rPr>
      </w:pPr>
      <w:r>
        <w:rPr>
          <w:rFonts w:ascii="宋体" w:hAnsi="宋体"/>
          <w:sz w:val="24"/>
        </w:rPr>
        <w:t>2</w:t>
      </w:r>
      <w:r>
        <w:rPr>
          <w:rFonts w:hint="eastAsia" w:ascii="宋体" w:hAnsi="宋体"/>
          <w:sz w:val="24"/>
        </w:rPr>
        <w:t>、供应商不按上述表格填写，所产生的一切后果由供应商承担。</w:t>
      </w:r>
    </w:p>
    <w:p>
      <w:pPr>
        <w:spacing w:line="432" w:lineRule="auto"/>
        <w:rPr>
          <w:rFonts w:ascii="宋体"/>
          <w:sz w:val="24"/>
          <w:u w:val="single"/>
        </w:rPr>
      </w:pPr>
      <w:r>
        <w:rPr>
          <w:rFonts w:hint="eastAsia" w:ascii="宋体" w:hAnsi="宋体"/>
          <w:sz w:val="24"/>
        </w:rPr>
        <w:t>供应商代表签字或签章：</w:t>
      </w:r>
      <w:r>
        <w:rPr>
          <w:rFonts w:ascii="宋体" w:hAnsi="宋体"/>
          <w:sz w:val="24"/>
          <w:u w:val="single"/>
        </w:rPr>
        <w:t xml:space="preserve">                       </w:t>
      </w:r>
    </w:p>
    <w:p>
      <w:pPr>
        <w:ind w:firstLine="3120" w:firstLineChars="1300"/>
        <w:rPr>
          <w:bCs/>
          <w:sz w:val="24"/>
          <w:szCs w:val="24"/>
        </w:rPr>
      </w:pPr>
      <w:r>
        <w:rPr>
          <w:rFonts w:hint="eastAsia"/>
          <w:bCs/>
          <w:sz w:val="24"/>
          <w:szCs w:val="24"/>
        </w:rPr>
        <w:t>年</w:t>
      </w:r>
      <w:r>
        <w:rPr>
          <w:bCs/>
          <w:sz w:val="24"/>
          <w:szCs w:val="24"/>
        </w:rPr>
        <w:t xml:space="preserve">    </w:t>
      </w:r>
      <w:r>
        <w:rPr>
          <w:rFonts w:hint="eastAsia"/>
          <w:bCs/>
          <w:sz w:val="24"/>
          <w:szCs w:val="24"/>
        </w:rPr>
        <w:t>月</w:t>
      </w:r>
      <w:r>
        <w:rPr>
          <w:bCs/>
          <w:sz w:val="24"/>
          <w:szCs w:val="24"/>
        </w:rPr>
        <w:t xml:space="preserve">    </w:t>
      </w:r>
      <w:r>
        <w:rPr>
          <w:rFonts w:hint="eastAsia"/>
          <w:bCs/>
          <w:sz w:val="24"/>
          <w:szCs w:val="24"/>
        </w:rPr>
        <w:t>日</w:t>
      </w:r>
    </w:p>
    <w:p>
      <w:pPr>
        <w:spacing w:line="432" w:lineRule="auto"/>
        <w:rPr>
          <w:rFonts w:ascii="宋体"/>
          <w:sz w:val="24"/>
        </w:rPr>
      </w:pPr>
    </w:p>
    <w:p>
      <w:pPr>
        <w:pStyle w:val="5"/>
        <w:spacing w:before="0" w:after="0" w:line="460" w:lineRule="exact"/>
        <w:jc w:val="center"/>
        <w:rPr>
          <w:rFonts w:ascii="宋体" w:hAnsi="宋体" w:eastAsia="宋体"/>
          <w:sz w:val="28"/>
          <w:szCs w:val="28"/>
        </w:rPr>
      </w:pPr>
      <w:bookmarkStart w:id="60" w:name="_Toc30322"/>
      <w:bookmarkStart w:id="61" w:name="_Toc11733"/>
      <w:r>
        <w:rPr>
          <w:rFonts w:hint="eastAsia" w:ascii="宋体" w:eastAsia="宋体"/>
          <w:sz w:val="28"/>
          <w:szCs w:val="28"/>
        </w:rPr>
        <w:t>5</w:t>
      </w:r>
      <w:r>
        <w:rPr>
          <w:rFonts w:ascii="宋体" w:eastAsia="宋体"/>
          <w:sz w:val="28"/>
          <w:szCs w:val="28"/>
        </w:rPr>
        <w:t>.</w:t>
      </w:r>
      <w:r>
        <w:rPr>
          <w:sz w:val="28"/>
          <w:szCs w:val="28"/>
        </w:rPr>
        <w:t xml:space="preserve"> </w:t>
      </w:r>
      <w:r>
        <w:rPr>
          <w:rFonts w:hint="eastAsia" w:ascii="宋体" w:hAnsi="宋体" w:eastAsia="宋体"/>
          <w:sz w:val="28"/>
          <w:szCs w:val="28"/>
        </w:rPr>
        <w:t>供应商情况一览表</w:t>
      </w:r>
      <w:bookmarkEnd w:id="60"/>
      <w:bookmarkEnd w:id="61"/>
    </w:p>
    <w:p>
      <w:pPr>
        <w:spacing w:line="320" w:lineRule="exact"/>
        <w:jc w:val="center"/>
        <w:rPr>
          <w:rFonts w:ascii="宋体"/>
          <w:sz w:val="24"/>
          <w:szCs w:val="24"/>
        </w:rPr>
      </w:pPr>
    </w:p>
    <w:tbl>
      <w:tblPr>
        <w:tblStyle w:val="20"/>
        <w:tblW w:w="9720"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035"/>
        <w:gridCol w:w="1696"/>
        <w:gridCol w:w="696"/>
        <w:gridCol w:w="502"/>
        <w:gridCol w:w="1356"/>
        <w:gridCol w:w="876"/>
        <w:gridCol w:w="13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tcBorders>
              <w:top w:val="double" w:color="auto" w:sz="4" w:space="0"/>
            </w:tcBorders>
            <w:vAlign w:val="center"/>
          </w:tcPr>
          <w:p>
            <w:pPr>
              <w:jc w:val="center"/>
              <w:rPr>
                <w:rFonts w:ascii="宋体"/>
                <w:sz w:val="24"/>
                <w:szCs w:val="22"/>
              </w:rPr>
            </w:pPr>
            <w:r>
              <w:rPr>
                <w:rFonts w:hint="eastAsia" w:ascii="宋体" w:hAnsi="宋体"/>
                <w:sz w:val="24"/>
                <w:szCs w:val="22"/>
              </w:rPr>
              <w:t>供应商名称</w:t>
            </w:r>
          </w:p>
        </w:tc>
        <w:tc>
          <w:tcPr>
            <w:tcW w:w="7485" w:type="dxa"/>
            <w:gridSpan w:val="7"/>
            <w:tcBorders>
              <w:top w:val="double" w:color="auto" w:sz="4" w:space="0"/>
            </w:tcBorders>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宋体"/>
                <w:sz w:val="24"/>
                <w:szCs w:val="22"/>
              </w:rPr>
            </w:pPr>
            <w:r>
              <w:rPr>
                <w:rFonts w:hint="eastAsia" w:ascii="宋体" w:hAnsi="宋体"/>
                <w:sz w:val="24"/>
                <w:szCs w:val="22"/>
              </w:rPr>
              <w:t>注册地址</w:t>
            </w:r>
          </w:p>
        </w:tc>
        <w:tc>
          <w:tcPr>
            <w:tcW w:w="3929" w:type="dxa"/>
            <w:gridSpan w:val="4"/>
            <w:vAlign w:val="center"/>
          </w:tcPr>
          <w:p>
            <w:pPr>
              <w:jc w:val="center"/>
              <w:rPr>
                <w:rFonts w:ascii="宋体"/>
                <w:sz w:val="24"/>
                <w:szCs w:val="22"/>
              </w:rPr>
            </w:pPr>
          </w:p>
        </w:tc>
        <w:tc>
          <w:tcPr>
            <w:tcW w:w="1356" w:type="dxa"/>
            <w:vAlign w:val="center"/>
          </w:tcPr>
          <w:p>
            <w:pPr>
              <w:jc w:val="center"/>
              <w:rPr>
                <w:rFonts w:ascii="宋体"/>
                <w:sz w:val="24"/>
                <w:szCs w:val="22"/>
              </w:rPr>
            </w:pPr>
            <w:r>
              <w:rPr>
                <w:rFonts w:hint="eastAsia" w:ascii="宋体" w:hAnsi="宋体"/>
                <w:sz w:val="24"/>
                <w:szCs w:val="22"/>
              </w:rPr>
              <w:t>邮政编码</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restart"/>
            <w:vAlign w:val="center"/>
          </w:tcPr>
          <w:p>
            <w:pPr>
              <w:jc w:val="center"/>
              <w:rPr>
                <w:rFonts w:ascii="宋体"/>
                <w:sz w:val="24"/>
                <w:szCs w:val="22"/>
              </w:rPr>
            </w:pPr>
            <w:r>
              <w:rPr>
                <w:rFonts w:hint="eastAsia" w:ascii="宋体" w:hAnsi="宋体"/>
                <w:sz w:val="24"/>
                <w:szCs w:val="22"/>
              </w:rPr>
              <w:t>联系方式</w:t>
            </w:r>
          </w:p>
        </w:tc>
        <w:tc>
          <w:tcPr>
            <w:tcW w:w="1035" w:type="dxa"/>
            <w:vAlign w:val="center"/>
          </w:tcPr>
          <w:p>
            <w:pPr>
              <w:jc w:val="center"/>
              <w:rPr>
                <w:rFonts w:ascii="宋体"/>
                <w:sz w:val="24"/>
                <w:szCs w:val="22"/>
              </w:rPr>
            </w:pPr>
            <w:r>
              <w:rPr>
                <w:rFonts w:hint="eastAsia" w:ascii="宋体" w:hAnsi="宋体"/>
                <w:sz w:val="24"/>
                <w:szCs w:val="22"/>
              </w:rPr>
              <w:t>联系人</w:t>
            </w:r>
          </w:p>
        </w:tc>
        <w:tc>
          <w:tcPr>
            <w:tcW w:w="2894" w:type="dxa"/>
            <w:gridSpan w:val="3"/>
            <w:vAlign w:val="center"/>
          </w:tcPr>
          <w:p>
            <w:pPr>
              <w:jc w:val="center"/>
              <w:rPr>
                <w:rFonts w:ascii="宋体"/>
                <w:sz w:val="24"/>
                <w:szCs w:val="22"/>
              </w:rPr>
            </w:pPr>
          </w:p>
        </w:tc>
        <w:tc>
          <w:tcPr>
            <w:tcW w:w="1356" w:type="dxa"/>
            <w:vAlign w:val="center"/>
          </w:tcPr>
          <w:p>
            <w:pPr>
              <w:jc w:val="center"/>
              <w:rPr>
                <w:rFonts w:ascii="宋体"/>
                <w:sz w:val="24"/>
                <w:szCs w:val="22"/>
              </w:rPr>
            </w:pPr>
            <w:r>
              <w:rPr>
                <w:rFonts w:hint="eastAsia" w:ascii="宋体" w:hAnsi="宋体"/>
                <w:sz w:val="24"/>
                <w:szCs w:val="22"/>
              </w:rPr>
              <w:t>联系电话</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Merge w:val="continue"/>
            <w:vAlign w:val="center"/>
          </w:tcPr>
          <w:p>
            <w:pPr>
              <w:jc w:val="center"/>
              <w:rPr>
                <w:rFonts w:ascii="宋体"/>
                <w:sz w:val="24"/>
                <w:szCs w:val="22"/>
              </w:rPr>
            </w:pPr>
          </w:p>
        </w:tc>
        <w:tc>
          <w:tcPr>
            <w:tcW w:w="1035" w:type="dxa"/>
            <w:vAlign w:val="center"/>
          </w:tcPr>
          <w:p>
            <w:pPr>
              <w:jc w:val="center"/>
              <w:rPr>
                <w:rFonts w:ascii="宋体"/>
                <w:sz w:val="24"/>
                <w:szCs w:val="22"/>
              </w:rPr>
            </w:pPr>
            <w:r>
              <w:rPr>
                <w:rFonts w:hint="eastAsia" w:ascii="宋体" w:hAnsi="宋体"/>
                <w:sz w:val="24"/>
                <w:szCs w:val="22"/>
              </w:rPr>
              <w:t>传</w:t>
            </w:r>
            <w:r>
              <w:rPr>
                <w:rFonts w:ascii="宋体" w:hAnsi="宋体"/>
                <w:sz w:val="24"/>
                <w:szCs w:val="22"/>
              </w:rPr>
              <w:t xml:space="preserve">  </w:t>
            </w:r>
            <w:r>
              <w:rPr>
                <w:rFonts w:hint="eastAsia" w:ascii="宋体" w:hAnsi="宋体"/>
                <w:sz w:val="24"/>
                <w:szCs w:val="22"/>
              </w:rPr>
              <w:t>真</w:t>
            </w:r>
          </w:p>
        </w:tc>
        <w:tc>
          <w:tcPr>
            <w:tcW w:w="2894" w:type="dxa"/>
            <w:gridSpan w:val="3"/>
            <w:vAlign w:val="center"/>
          </w:tcPr>
          <w:p>
            <w:pPr>
              <w:jc w:val="center"/>
              <w:rPr>
                <w:rFonts w:ascii="宋体"/>
                <w:sz w:val="24"/>
                <w:szCs w:val="22"/>
              </w:rPr>
            </w:pPr>
          </w:p>
        </w:tc>
        <w:tc>
          <w:tcPr>
            <w:tcW w:w="1356" w:type="dxa"/>
            <w:vAlign w:val="center"/>
          </w:tcPr>
          <w:p>
            <w:pPr>
              <w:jc w:val="center"/>
              <w:rPr>
                <w:rFonts w:ascii="宋体"/>
                <w:sz w:val="24"/>
                <w:szCs w:val="22"/>
              </w:rPr>
            </w:pPr>
            <w:r>
              <w:rPr>
                <w:rFonts w:hint="eastAsia" w:ascii="宋体" w:hAnsi="宋体"/>
                <w:sz w:val="24"/>
                <w:szCs w:val="22"/>
              </w:rPr>
              <w:t>网址</w:t>
            </w:r>
            <w:r>
              <w:rPr>
                <w:rFonts w:ascii="宋体" w:hAnsi="宋体"/>
                <w:sz w:val="24"/>
                <w:szCs w:val="22"/>
              </w:rPr>
              <w:t>/</w:t>
            </w:r>
            <w:r>
              <w:rPr>
                <w:rFonts w:hint="eastAsia" w:ascii="宋体" w:hAnsi="宋体"/>
                <w:sz w:val="24"/>
                <w:szCs w:val="22"/>
              </w:rPr>
              <w:t>邮箱</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宋体"/>
                <w:sz w:val="24"/>
                <w:szCs w:val="22"/>
              </w:rPr>
            </w:pPr>
            <w:r>
              <w:rPr>
                <w:rFonts w:hint="eastAsia" w:ascii="宋体" w:hAnsi="宋体"/>
                <w:sz w:val="24"/>
                <w:szCs w:val="22"/>
              </w:rPr>
              <w:t>组织结构</w:t>
            </w:r>
          </w:p>
        </w:tc>
        <w:tc>
          <w:tcPr>
            <w:tcW w:w="7485" w:type="dxa"/>
            <w:gridSpan w:val="7"/>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宋体"/>
                <w:sz w:val="24"/>
                <w:szCs w:val="22"/>
              </w:rPr>
            </w:pPr>
            <w:r>
              <w:rPr>
                <w:rFonts w:hint="eastAsia" w:ascii="宋体" w:hAnsi="宋体"/>
                <w:sz w:val="24"/>
                <w:szCs w:val="22"/>
              </w:rPr>
              <w:t>法定代表人</w:t>
            </w:r>
          </w:p>
        </w:tc>
        <w:tc>
          <w:tcPr>
            <w:tcW w:w="1035" w:type="dxa"/>
            <w:vAlign w:val="center"/>
          </w:tcPr>
          <w:p>
            <w:pPr>
              <w:jc w:val="center"/>
              <w:rPr>
                <w:rFonts w:ascii="宋体"/>
                <w:sz w:val="24"/>
                <w:szCs w:val="22"/>
              </w:rPr>
            </w:pPr>
            <w:r>
              <w:rPr>
                <w:rFonts w:hint="eastAsia" w:ascii="宋体" w:hAnsi="宋体"/>
                <w:sz w:val="24"/>
                <w:szCs w:val="22"/>
              </w:rPr>
              <w:t>姓名</w:t>
            </w:r>
          </w:p>
        </w:tc>
        <w:tc>
          <w:tcPr>
            <w:tcW w:w="1696" w:type="dxa"/>
            <w:vAlign w:val="center"/>
          </w:tcPr>
          <w:p>
            <w:pPr>
              <w:jc w:val="center"/>
              <w:rPr>
                <w:rFonts w:ascii="宋体"/>
                <w:sz w:val="24"/>
                <w:szCs w:val="22"/>
              </w:rPr>
            </w:pPr>
          </w:p>
        </w:tc>
        <w:tc>
          <w:tcPr>
            <w:tcW w:w="1198" w:type="dxa"/>
            <w:gridSpan w:val="2"/>
            <w:vAlign w:val="center"/>
          </w:tcPr>
          <w:p>
            <w:pPr>
              <w:jc w:val="center"/>
              <w:rPr>
                <w:rFonts w:ascii="宋体"/>
                <w:sz w:val="24"/>
                <w:szCs w:val="22"/>
              </w:rPr>
            </w:pPr>
            <w:r>
              <w:rPr>
                <w:rFonts w:hint="eastAsia" w:ascii="宋体" w:hAnsi="宋体"/>
                <w:sz w:val="24"/>
                <w:szCs w:val="22"/>
              </w:rPr>
              <w:t>技术职称</w:t>
            </w:r>
          </w:p>
        </w:tc>
        <w:tc>
          <w:tcPr>
            <w:tcW w:w="1356" w:type="dxa"/>
            <w:vAlign w:val="center"/>
          </w:tcPr>
          <w:p>
            <w:pPr>
              <w:jc w:val="center"/>
              <w:rPr>
                <w:rFonts w:ascii="宋体"/>
                <w:sz w:val="24"/>
                <w:szCs w:val="22"/>
              </w:rPr>
            </w:pPr>
          </w:p>
        </w:tc>
        <w:tc>
          <w:tcPr>
            <w:tcW w:w="876" w:type="dxa"/>
            <w:vAlign w:val="center"/>
          </w:tcPr>
          <w:p>
            <w:pPr>
              <w:jc w:val="center"/>
              <w:rPr>
                <w:rFonts w:ascii="宋体"/>
                <w:sz w:val="24"/>
                <w:szCs w:val="22"/>
              </w:rPr>
            </w:pPr>
            <w:r>
              <w:rPr>
                <w:rFonts w:hint="eastAsia" w:ascii="宋体" w:hAnsi="宋体"/>
                <w:sz w:val="24"/>
                <w:szCs w:val="22"/>
              </w:rPr>
              <w:t>电话</w:t>
            </w:r>
          </w:p>
        </w:tc>
        <w:tc>
          <w:tcPr>
            <w:tcW w:w="1324" w:type="dxa"/>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宋体"/>
                <w:sz w:val="24"/>
                <w:szCs w:val="22"/>
              </w:rPr>
            </w:pPr>
            <w:r>
              <w:rPr>
                <w:rFonts w:hint="eastAsia" w:ascii="宋体" w:hAnsi="宋体"/>
                <w:sz w:val="24"/>
                <w:szCs w:val="22"/>
              </w:rPr>
              <w:t>技术负责人</w:t>
            </w:r>
          </w:p>
        </w:tc>
        <w:tc>
          <w:tcPr>
            <w:tcW w:w="1035" w:type="dxa"/>
            <w:vAlign w:val="center"/>
          </w:tcPr>
          <w:p>
            <w:pPr>
              <w:jc w:val="center"/>
              <w:rPr>
                <w:rFonts w:ascii="宋体"/>
                <w:sz w:val="24"/>
                <w:szCs w:val="22"/>
              </w:rPr>
            </w:pPr>
            <w:r>
              <w:rPr>
                <w:rFonts w:hint="eastAsia" w:ascii="宋体" w:hAnsi="宋体"/>
                <w:sz w:val="24"/>
                <w:szCs w:val="22"/>
              </w:rPr>
              <w:t>姓名</w:t>
            </w:r>
          </w:p>
        </w:tc>
        <w:tc>
          <w:tcPr>
            <w:tcW w:w="1696" w:type="dxa"/>
            <w:vAlign w:val="center"/>
          </w:tcPr>
          <w:p>
            <w:pPr>
              <w:jc w:val="center"/>
              <w:rPr>
                <w:rFonts w:ascii="宋体"/>
                <w:sz w:val="24"/>
                <w:szCs w:val="22"/>
              </w:rPr>
            </w:pPr>
          </w:p>
        </w:tc>
        <w:tc>
          <w:tcPr>
            <w:tcW w:w="1198" w:type="dxa"/>
            <w:gridSpan w:val="2"/>
            <w:vAlign w:val="center"/>
          </w:tcPr>
          <w:p>
            <w:pPr>
              <w:jc w:val="center"/>
              <w:rPr>
                <w:rFonts w:ascii="宋体"/>
                <w:sz w:val="24"/>
                <w:szCs w:val="22"/>
              </w:rPr>
            </w:pPr>
            <w:r>
              <w:rPr>
                <w:rFonts w:hint="eastAsia" w:ascii="宋体" w:hAnsi="宋体"/>
                <w:sz w:val="24"/>
                <w:szCs w:val="22"/>
              </w:rPr>
              <w:t>技术职称</w:t>
            </w:r>
          </w:p>
        </w:tc>
        <w:tc>
          <w:tcPr>
            <w:tcW w:w="1356" w:type="dxa"/>
            <w:vAlign w:val="center"/>
          </w:tcPr>
          <w:p>
            <w:pPr>
              <w:jc w:val="center"/>
              <w:rPr>
                <w:rFonts w:ascii="宋体"/>
                <w:sz w:val="24"/>
                <w:szCs w:val="22"/>
              </w:rPr>
            </w:pPr>
          </w:p>
        </w:tc>
        <w:tc>
          <w:tcPr>
            <w:tcW w:w="876" w:type="dxa"/>
            <w:vAlign w:val="center"/>
          </w:tcPr>
          <w:p>
            <w:pPr>
              <w:jc w:val="center"/>
              <w:rPr>
                <w:rFonts w:ascii="宋体"/>
                <w:sz w:val="24"/>
                <w:szCs w:val="22"/>
              </w:rPr>
            </w:pPr>
            <w:r>
              <w:rPr>
                <w:rFonts w:hint="eastAsia" w:ascii="宋体" w:hAnsi="宋体"/>
                <w:sz w:val="24"/>
                <w:szCs w:val="22"/>
              </w:rPr>
              <w:t>电话</w:t>
            </w:r>
          </w:p>
        </w:tc>
        <w:tc>
          <w:tcPr>
            <w:tcW w:w="1324" w:type="dxa"/>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235" w:type="dxa"/>
            <w:vAlign w:val="center"/>
          </w:tcPr>
          <w:p>
            <w:pPr>
              <w:jc w:val="center"/>
              <w:rPr>
                <w:rFonts w:ascii="宋体"/>
                <w:sz w:val="24"/>
                <w:szCs w:val="22"/>
              </w:rPr>
            </w:pPr>
            <w:r>
              <w:rPr>
                <w:rFonts w:hint="eastAsia" w:ascii="宋体" w:hAnsi="宋体"/>
                <w:sz w:val="24"/>
                <w:szCs w:val="22"/>
              </w:rPr>
              <w:t>成立时间</w:t>
            </w:r>
          </w:p>
        </w:tc>
        <w:tc>
          <w:tcPr>
            <w:tcW w:w="2731" w:type="dxa"/>
            <w:gridSpan w:val="2"/>
            <w:vAlign w:val="center"/>
          </w:tcPr>
          <w:p>
            <w:pPr>
              <w:jc w:val="center"/>
              <w:rPr>
                <w:rFonts w:ascii="宋体"/>
                <w:sz w:val="24"/>
                <w:szCs w:val="22"/>
              </w:rPr>
            </w:pPr>
          </w:p>
        </w:tc>
        <w:tc>
          <w:tcPr>
            <w:tcW w:w="4754" w:type="dxa"/>
            <w:gridSpan w:val="5"/>
            <w:vAlign w:val="center"/>
          </w:tcPr>
          <w:p>
            <w:pPr>
              <w:rPr>
                <w:rFonts w:ascii="宋体"/>
                <w:sz w:val="24"/>
                <w:szCs w:val="22"/>
              </w:rPr>
            </w:pPr>
            <w:r>
              <w:rPr>
                <w:rFonts w:hint="eastAsia" w:ascii="宋体" w:hAnsi="宋体"/>
                <w:sz w:val="24"/>
                <w:szCs w:val="22"/>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宋体"/>
                <w:sz w:val="24"/>
                <w:szCs w:val="22"/>
              </w:rPr>
            </w:pPr>
            <w:r>
              <w:rPr>
                <w:rFonts w:hint="eastAsia" w:ascii="宋体" w:hAnsi="宋体"/>
                <w:sz w:val="24"/>
                <w:szCs w:val="22"/>
              </w:rPr>
              <w:t>营业执照号</w:t>
            </w:r>
          </w:p>
        </w:tc>
        <w:tc>
          <w:tcPr>
            <w:tcW w:w="2731" w:type="dxa"/>
            <w:gridSpan w:val="2"/>
            <w:vAlign w:val="center"/>
          </w:tcPr>
          <w:p>
            <w:pPr>
              <w:jc w:val="center"/>
              <w:rPr>
                <w:rFonts w:ascii="宋体"/>
                <w:sz w:val="24"/>
                <w:szCs w:val="22"/>
              </w:rPr>
            </w:pPr>
          </w:p>
        </w:tc>
        <w:tc>
          <w:tcPr>
            <w:tcW w:w="696" w:type="dxa"/>
            <w:vMerge w:val="restart"/>
            <w:vAlign w:val="center"/>
          </w:tcPr>
          <w:p>
            <w:pPr>
              <w:jc w:val="center"/>
              <w:rPr>
                <w:rFonts w:ascii="宋体"/>
                <w:sz w:val="24"/>
                <w:szCs w:val="22"/>
              </w:rPr>
            </w:pPr>
            <w:r>
              <w:rPr>
                <w:rFonts w:hint="eastAsia" w:ascii="宋体" w:hAnsi="宋体"/>
                <w:sz w:val="24"/>
                <w:szCs w:val="22"/>
              </w:rPr>
              <w:t>其中</w:t>
            </w:r>
          </w:p>
        </w:tc>
        <w:tc>
          <w:tcPr>
            <w:tcW w:w="1858" w:type="dxa"/>
            <w:gridSpan w:val="2"/>
            <w:vAlign w:val="center"/>
          </w:tcPr>
          <w:p>
            <w:pPr>
              <w:jc w:val="center"/>
              <w:rPr>
                <w:rFonts w:ascii="宋体"/>
                <w:sz w:val="24"/>
                <w:szCs w:val="22"/>
              </w:rPr>
            </w:pPr>
            <w:r>
              <w:rPr>
                <w:rFonts w:hint="eastAsia" w:ascii="宋体" w:hAnsi="宋体"/>
                <w:sz w:val="24"/>
                <w:szCs w:val="22"/>
              </w:rPr>
              <w:t>高级职称人员</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宋体"/>
                <w:sz w:val="24"/>
                <w:szCs w:val="22"/>
              </w:rPr>
            </w:pPr>
            <w:r>
              <w:rPr>
                <w:rFonts w:hint="eastAsia" w:ascii="宋体" w:hAnsi="宋体"/>
                <w:sz w:val="24"/>
                <w:szCs w:val="22"/>
              </w:rPr>
              <w:t>注册资金</w:t>
            </w:r>
          </w:p>
        </w:tc>
        <w:tc>
          <w:tcPr>
            <w:tcW w:w="2731" w:type="dxa"/>
            <w:gridSpan w:val="2"/>
            <w:vAlign w:val="center"/>
          </w:tcPr>
          <w:p>
            <w:pPr>
              <w:jc w:val="center"/>
              <w:rPr>
                <w:rFonts w:ascii="宋体"/>
                <w:sz w:val="24"/>
                <w:szCs w:val="22"/>
              </w:rPr>
            </w:pPr>
          </w:p>
        </w:tc>
        <w:tc>
          <w:tcPr>
            <w:tcW w:w="696" w:type="dxa"/>
            <w:vMerge w:val="continue"/>
            <w:vAlign w:val="center"/>
          </w:tcPr>
          <w:p>
            <w:pPr>
              <w:jc w:val="center"/>
              <w:rPr>
                <w:rFonts w:ascii="宋体"/>
                <w:sz w:val="24"/>
                <w:szCs w:val="22"/>
              </w:rPr>
            </w:pPr>
          </w:p>
        </w:tc>
        <w:tc>
          <w:tcPr>
            <w:tcW w:w="1858" w:type="dxa"/>
            <w:gridSpan w:val="2"/>
            <w:vAlign w:val="center"/>
          </w:tcPr>
          <w:p>
            <w:pPr>
              <w:jc w:val="center"/>
              <w:rPr>
                <w:rFonts w:ascii="宋体"/>
                <w:sz w:val="24"/>
                <w:szCs w:val="22"/>
              </w:rPr>
            </w:pPr>
            <w:r>
              <w:rPr>
                <w:rFonts w:hint="eastAsia" w:ascii="宋体" w:hAnsi="宋体"/>
                <w:sz w:val="24"/>
                <w:szCs w:val="22"/>
              </w:rPr>
              <w:t>中级职称人员</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宋体"/>
                <w:sz w:val="24"/>
                <w:szCs w:val="22"/>
              </w:rPr>
            </w:pPr>
            <w:r>
              <w:rPr>
                <w:rFonts w:hint="eastAsia" w:ascii="宋体" w:hAnsi="宋体"/>
                <w:sz w:val="24"/>
                <w:szCs w:val="22"/>
              </w:rPr>
              <w:t>开户银行</w:t>
            </w:r>
          </w:p>
        </w:tc>
        <w:tc>
          <w:tcPr>
            <w:tcW w:w="2731" w:type="dxa"/>
            <w:gridSpan w:val="2"/>
            <w:vAlign w:val="center"/>
          </w:tcPr>
          <w:p>
            <w:pPr>
              <w:jc w:val="center"/>
              <w:rPr>
                <w:rFonts w:ascii="宋体"/>
                <w:sz w:val="24"/>
                <w:szCs w:val="22"/>
              </w:rPr>
            </w:pPr>
          </w:p>
        </w:tc>
        <w:tc>
          <w:tcPr>
            <w:tcW w:w="696" w:type="dxa"/>
            <w:vMerge w:val="continue"/>
            <w:vAlign w:val="center"/>
          </w:tcPr>
          <w:p>
            <w:pPr>
              <w:jc w:val="center"/>
              <w:rPr>
                <w:rFonts w:ascii="宋体"/>
                <w:sz w:val="24"/>
                <w:szCs w:val="22"/>
              </w:rPr>
            </w:pPr>
          </w:p>
        </w:tc>
        <w:tc>
          <w:tcPr>
            <w:tcW w:w="1858" w:type="dxa"/>
            <w:gridSpan w:val="2"/>
            <w:vAlign w:val="center"/>
          </w:tcPr>
          <w:p>
            <w:pPr>
              <w:jc w:val="center"/>
              <w:rPr>
                <w:rFonts w:ascii="宋体"/>
                <w:sz w:val="24"/>
                <w:szCs w:val="22"/>
              </w:rPr>
            </w:pPr>
            <w:r>
              <w:rPr>
                <w:rFonts w:hint="eastAsia" w:ascii="宋体" w:hAnsi="宋体"/>
                <w:sz w:val="24"/>
                <w:szCs w:val="22"/>
              </w:rPr>
              <w:t>初级职称人员</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2235" w:type="dxa"/>
            <w:vAlign w:val="center"/>
          </w:tcPr>
          <w:p>
            <w:pPr>
              <w:jc w:val="center"/>
              <w:rPr>
                <w:rFonts w:ascii="宋体"/>
                <w:sz w:val="24"/>
                <w:szCs w:val="22"/>
              </w:rPr>
            </w:pPr>
            <w:r>
              <w:rPr>
                <w:rFonts w:hint="eastAsia" w:ascii="宋体" w:hAnsi="宋体"/>
                <w:sz w:val="24"/>
                <w:szCs w:val="22"/>
              </w:rPr>
              <w:t>银行账号</w:t>
            </w:r>
          </w:p>
        </w:tc>
        <w:tc>
          <w:tcPr>
            <w:tcW w:w="2731" w:type="dxa"/>
            <w:gridSpan w:val="2"/>
            <w:vAlign w:val="center"/>
          </w:tcPr>
          <w:p>
            <w:pPr>
              <w:jc w:val="center"/>
              <w:rPr>
                <w:rFonts w:ascii="宋体"/>
                <w:sz w:val="24"/>
                <w:szCs w:val="22"/>
              </w:rPr>
            </w:pPr>
          </w:p>
        </w:tc>
        <w:tc>
          <w:tcPr>
            <w:tcW w:w="696" w:type="dxa"/>
            <w:vMerge w:val="continue"/>
            <w:vAlign w:val="center"/>
          </w:tcPr>
          <w:p>
            <w:pPr>
              <w:jc w:val="center"/>
              <w:rPr>
                <w:rFonts w:ascii="宋体"/>
                <w:sz w:val="24"/>
                <w:szCs w:val="22"/>
              </w:rPr>
            </w:pPr>
          </w:p>
        </w:tc>
        <w:tc>
          <w:tcPr>
            <w:tcW w:w="1858" w:type="dxa"/>
            <w:gridSpan w:val="2"/>
            <w:vAlign w:val="center"/>
          </w:tcPr>
          <w:p>
            <w:pPr>
              <w:jc w:val="center"/>
              <w:rPr>
                <w:rFonts w:ascii="宋体"/>
                <w:sz w:val="24"/>
                <w:szCs w:val="22"/>
              </w:rPr>
            </w:pPr>
            <w:r>
              <w:rPr>
                <w:rFonts w:hint="eastAsia" w:ascii="宋体" w:hAnsi="宋体"/>
                <w:sz w:val="24"/>
                <w:szCs w:val="22"/>
              </w:rPr>
              <w:t>技工</w:t>
            </w:r>
          </w:p>
        </w:tc>
        <w:tc>
          <w:tcPr>
            <w:tcW w:w="2200" w:type="dxa"/>
            <w:gridSpan w:val="2"/>
            <w:vAlign w:val="center"/>
          </w:tcPr>
          <w:p>
            <w:pPr>
              <w:jc w:val="center"/>
              <w:rPr>
                <w:rFonts w:ascii="宋体"/>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2" w:hRule="atLeast"/>
        </w:trPr>
        <w:tc>
          <w:tcPr>
            <w:tcW w:w="2235" w:type="dxa"/>
            <w:tcBorders>
              <w:bottom w:val="double" w:color="auto" w:sz="4" w:space="0"/>
            </w:tcBorders>
            <w:vAlign w:val="center"/>
          </w:tcPr>
          <w:p>
            <w:pPr>
              <w:jc w:val="center"/>
              <w:rPr>
                <w:rFonts w:ascii="宋体"/>
                <w:sz w:val="24"/>
                <w:szCs w:val="22"/>
              </w:rPr>
            </w:pPr>
            <w:r>
              <w:rPr>
                <w:rFonts w:hint="eastAsia" w:ascii="宋体" w:hAnsi="宋体"/>
                <w:sz w:val="24"/>
                <w:szCs w:val="22"/>
              </w:rPr>
              <w:t>经营范围备注</w:t>
            </w:r>
          </w:p>
        </w:tc>
        <w:tc>
          <w:tcPr>
            <w:tcW w:w="7485" w:type="dxa"/>
            <w:gridSpan w:val="7"/>
            <w:tcBorders>
              <w:bottom w:val="double" w:color="auto" w:sz="4" w:space="0"/>
            </w:tcBorders>
            <w:vAlign w:val="center"/>
          </w:tcPr>
          <w:p>
            <w:pPr>
              <w:jc w:val="center"/>
              <w:rPr>
                <w:rFonts w:ascii="宋体"/>
                <w:sz w:val="24"/>
                <w:szCs w:val="22"/>
              </w:rPr>
            </w:pPr>
          </w:p>
        </w:tc>
      </w:tr>
    </w:tbl>
    <w:p>
      <w:pPr>
        <w:spacing w:line="432" w:lineRule="auto"/>
        <w:rPr>
          <w:rFonts w:ascii="宋体"/>
          <w:sz w:val="24"/>
        </w:rPr>
      </w:pPr>
    </w:p>
    <w:p>
      <w:pPr>
        <w:spacing w:line="440" w:lineRule="exact"/>
        <w:rPr>
          <w:rFonts w:ascii="宋体"/>
          <w:sz w:val="24"/>
          <w:u w:val="single"/>
        </w:rPr>
      </w:pPr>
      <w:r>
        <w:rPr>
          <w:rFonts w:hint="eastAsia" w:ascii="宋体" w:hAnsi="宋体"/>
          <w:sz w:val="24"/>
        </w:rPr>
        <w:t>供应商签章</w:t>
      </w:r>
      <w:r>
        <w:rPr>
          <w:rFonts w:ascii="宋体" w:hAnsi="宋体"/>
          <w:sz w:val="24"/>
          <w:u w:val="single"/>
        </w:rPr>
        <w:t xml:space="preserve">                                 </w:t>
      </w:r>
    </w:p>
    <w:p>
      <w:pPr>
        <w:rPr>
          <w:rFonts w:eastAsia="仿宋_GB2312"/>
        </w:rPr>
      </w:pPr>
    </w:p>
    <w:p>
      <w:pPr>
        <w:rPr>
          <w:rFonts w:eastAsia="仿宋_GB2312"/>
        </w:rPr>
      </w:pPr>
    </w:p>
    <w:p>
      <w:pPr>
        <w:ind w:firstLine="3360" w:firstLineChars="1400"/>
        <w:rPr>
          <w:rFonts w:ascii="宋体" w:eastAsia="宋体"/>
          <w:sz w:val="24"/>
        </w:rPr>
      </w:pPr>
      <w:r>
        <w:rPr>
          <w:rFonts w:hint="eastAsia"/>
          <w:bCs/>
          <w:sz w:val="24"/>
          <w:szCs w:val="24"/>
        </w:rPr>
        <w:t>年</w:t>
      </w:r>
      <w:r>
        <w:rPr>
          <w:bCs/>
          <w:sz w:val="24"/>
          <w:szCs w:val="24"/>
        </w:rPr>
        <w:t xml:space="preserve">    </w:t>
      </w:r>
      <w:r>
        <w:rPr>
          <w:rFonts w:hint="eastAsia"/>
          <w:bCs/>
          <w:sz w:val="24"/>
          <w:szCs w:val="24"/>
        </w:rPr>
        <w:t>月</w:t>
      </w:r>
      <w:r>
        <w:rPr>
          <w:bCs/>
          <w:sz w:val="24"/>
          <w:szCs w:val="24"/>
        </w:rPr>
        <w:t xml:space="preserve">    </w:t>
      </w:r>
      <w:r>
        <w:rPr>
          <w:rFonts w:hint="eastAsia"/>
          <w:bCs/>
          <w:sz w:val="24"/>
          <w:szCs w:val="24"/>
        </w:rPr>
        <w:t>日</w:t>
      </w:r>
    </w:p>
    <w:p>
      <w:pPr>
        <w:rPr>
          <w:rFonts w:ascii="宋体"/>
          <w:sz w:val="24"/>
        </w:rPr>
      </w:pPr>
    </w:p>
    <w:p>
      <w:pPr>
        <w:pStyle w:val="2"/>
      </w:pPr>
    </w:p>
    <w:p>
      <w:pPr>
        <w:pStyle w:val="5"/>
        <w:spacing w:before="0" w:after="0" w:line="460" w:lineRule="exact"/>
        <w:jc w:val="center"/>
        <w:rPr>
          <w:rFonts w:ascii="宋体" w:eastAsia="宋体"/>
          <w:sz w:val="24"/>
        </w:rPr>
      </w:pPr>
      <w:bookmarkStart w:id="62" w:name="_Toc22399"/>
      <w:bookmarkStart w:id="63" w:name="_Toc13451"/>
      <w:r>
        <w:rPr>
          <w:rFonts w:hint="eastAsia" w:ascii="宋体" w:eastAsia="宋体"/>
          <w:sz w:val="28"/>
          <w:szCs w:val="28"/>
          <w:lang w:val="en-US" w:eastAsia="zh-CN"/>
        </w:rPr>
        <w:t>6</w:t>
      </w:r>
      <w:r>
        <w:rPr>
          <w:rFonts w:ascii="宋体" w:eastAsia="宋体"/>
          <w:sz w:val="28"/>
          <w:szCs w:val="28"/>
        </w:rPr>
        <w:t xml:space="preserve">. </w:t>
      </w:r>
      <w:r>
        <w:rPr>
          <w:rFonts w:hint="eastAsia" w:ascii="宋体" w:eastAsia="宋体"/>
          <w:sz w:val="28"/>
          <w:szCs w:val="28"/>
        </w:rPr>
        <w:t>中小企业声明</w:t>
      </w:r>
      <w:bookmarkEnd w:id="62"/>
      <w:bookmarkEnd w:id="63"/>
    </w:p>
    <w:p>
      <w:pPr>
        <w:rPr>
          <w:rFonts w:ascii="Arial" w:hAnsi="Arial" w:eastAsia="黑体"/>
          <w:b/>
          <w:bCs/>
          <w:sz w:val="24"/>
          <w:szCs w:val="24"/>
        </w:rPr>
      </w:pPr>
    </w:p>
    <w:p>
      <w:pPr>
        <w:spacing w:line="432" w:lineRule="auto"/>
        <w:ind w:firstLine="480" w:firstLineChars="200"/>
        <w:rPr>
          <w:rFonts w:ascii="宋体"/>
          <w:sz w:val="24"/>
        </w:rPr>
      </w:pPr>
      <w:r>
        <w:rPr>
          <w:rFonts w:hint="eastAsia" w:ascii="宋体" w:hAnsi="宋体"/>
          <w:sz w:val="24"/>
        </w:rPr>
        <w:t>本公司郑重声明，根据《政府采购促进中小企业发展暂行办法》（财库</w:t>
      </w:r>
      <w:r>
        <w:rPr>
          <w:rFonts w:ascii="宋体" w:hAnsi="宋体"/>
          <w:sz w:val="24"/>
        </w:rPr>
        <w:t>[2011]181</w:t>
      </w:r>
      <w:r>
        <w:rPr>
          <w:rFonts w:hint="eastAsia" w:ascii="宋体" w:hAnsi="宋体"/>
          <w:sz w:val="24"/>
        </w:rPr>
        <w:t>号）的规定，本公司为</w:t>
      </w:r>
      <w:r>
        <w:rPr>
          <w:rFonts w:ascii="宋体" w:hAnsi="宋体"/>
          <w:sz w:val="24"/>
        </w:rPr>
        <w:t>______</w:t>
      </w:r>
      <w:r>
        <w:rPr>
          <w:rFonts w:hint="eastAsia" w:ascii="宋体" w:hAnsi="宋体"/>
          <w:sz w:val="24"/>
        </w:rPr>
        <w:t>（请填写：中型、小型、微型）企业。即，本公司同时满足以下条件：</w:t>
      </w:r>
    </w:p>
    <w:p>
      <w:pPr>
        <w:spacing w:line="432" w:lineRule="auto"/>
        <w:rPr>
          <w:rFonts w:ascii="宋体"/>
          <w:sz w:val="24"/>
        </w:rPr>
      </w:pPr>
      <w:r>
        <w:rPr>
          <w:rFonts w:hint="eastAsia" w:ascii="宋体" w:hAnsi="宋体"/>
          <w:sz w:val="24"/>
        </w:rPr>
        <w:t>　　</w:t>
      </w:r>
      <w:r>
        <w:rPr>
          <w:rFonts w:ascii="宋体" w:hAnsi="宋体"/>
          <w:sz w:val="24"/>
        </w:rPr>
        <w:t>1.</w:t>
      </w:r>
      <w:r>
        <w:rPr>
          <w:rFonts w:hint="eastAsia" w:ascii="宋体" w:hAnsi="宋体"/>
          <w:sz w:val="24"/>
        </w:rPr>
        <w:t>根据《工业和信息化部、国家统计局、国家发展和改革委员会、财政部关于印发中小企业划型标准规定的通知》（工信部联企业</w:t>
      </w:r>
      <w:r>
        <w:rPr>
          <w:rFonts w:ascii="宋体" w:hAnsi="宋体"/>
          <w:sz w:val="24"/>
        </w:rPr>
        <w:t>[2011]300</w:t>
      </w:r>
      <w:r>
        <w:rPr>
          <w:rFonts w:hint="eastAsia" w:ascii="宋体" w:hAnsi="宋体"/>
          <w:sz w:val="24"/>
        </w:rPr>
        <w:t>号）规定的划分标准，本公司为</w:t>
      </w:r>
      <w:r>
        <w:rPr>
          <w:rFonts w:ascii="宋体" w:hAnsi="宋体"/>
          <w:sz w:val="24"/>
        </w:rPr>
        <w:t>______</w:t>
      </w:r>
      <w:r>
        <w:rPr>
          <w:rFonts w:hint="eastAsia" w:ascii="宋体" w:hAnsi="宋体"/>
          <w:sz w:val="24"/>
        </w:rPr>
        <w:t>（请填写：中型、小型、微型）企业。</w:t>
      </w:r>
    </w:p>
    <w:p>
      <w:pPr>
        <w:spacing w:line="432" w:lineRule="auto"/>
        <w:rPr>
          <w:rFonts w:ascii="宋体"/>
          <w:sz w:val="24"/>
        </w:rPr>
      </w:pPr>
      <w:r>
        <w:rPr>
          <w:rFonts w:hint="eastAsia" w:ascii="宋体" w:hAnsi="宋体"/>
          <w:sz w:val="24"/>
        </w:rPr>
        <w:t>　　</w:t>
      </w:r>
      <w:r>
        <w:rPr>
          <w:rFonts w:ascii="宋体" w:hAnsi="宋体"/>
          <w:sz w:val="24"/>
        </w:rPr>
        <w:t>2.</w:t>
      </w:r>
      <w:r>
        <w:rPr>
          <w:rFonts w:hint="eastAsia" w:ascii="宋体" w:hAnsi="宋体"/>
          <w:sz w:val="24"/>
        </w:rPr>
        <w:t>本公司参加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项目采购活动提供本企业制造的货物，或者提供其他</w:t>
      </w:r>
      <w:r>
        <w:rPr>
          <w:rFonts w:ascii="宋体" w:hAnsi="宋体"/>
          <w:sz w:val="24"/>
        </w:rPr>
        <w:t>______</w:t>
      </w:r>
      <w:r>
        <w:rPr>
          <w:rFonts w:hint="eastAsia" w:ascii="宋体" w:hAnsi="宋体"/>
          <w:sz w:val="24"/>
        </w:rPr>
        <w:t>（请填写：中型、小型、微型）企业制造的货物。本条所称货物不包括使用大型企业注册商标的货物。</w:t>
      </w:r>
    </w:p>
    <w:p>
      <w:pPr>
        <w:spacing w:line="432" w:lineRule="auto"/>
        <w:rPr>
          <w:rFonts w:ascii="宋体"/>
          <w:sz w:val="24"/>
        </w:rPr>
      </w:pPr>
      <w:r>
        <w:rPr>
          <w:rFonts w:hint="eastAsia" w:ascii="宋体" w:hAnsi="宋体"/>
          <w:sz w:val="24"/>
        </w:rPr>
        <w:t>　　本公司对上述声明的真实性负责。如有虚假，将依法承担相应责任。</w:t>
      </w:r>
    </w:p>
    <w:p>
      <w:pPr>
        <w:spacing w:line="432" w:lineRule="auto"/>
        <w:rPr>
          <w:rFonts w:ascii="宋体"/>
          <w:sz w:val="24"/>
        </w:rPr>
      </w:pPr>
      <w:r>
        <w:rPr>
          <w:rFonts w:hint="eastAsia" w:ascii="宋体" w:hAnsi="宋体"/>
          <w:sz w:val="24"/>
        </w:rPr>
        <w:t>　　　　　　</w:t>
      </w:r>
      <w:r>
        <w:rPr>
          <w:rFonts w:ascii="宋体"/>
          <w:sz w:val="24"/>
        </w:rPr>
        <w:t> </w:t>
      </w:r>
      <w:r>
        <w:rPr>
          <w:rFonts w:ascii="宋体" w:hAnsi="宋体"/>
          <w:sz w:val="24"/>
        </w:rPr>
        <w:t xml:space="preserve"> </w:t>
      </w:r>
      <w:r>
        <w:rPr>
          <w:rFonts w:hint="eastAsia" w:ascii="宋体" w:hAnsi="宋体"/>
          <w:sz w:val="24"/>
        </w:rPr>
        <w:t>　　　　　　　　　　　　　　　　　　　　</w:t>
      </w:r>
      <w:r>
        <w:rPr>
          <w:rFonts w:ascii="宋体"/>
          <w:sz w:val="24"/>
        </w:rPr>
        <w:t> </w:t>
      </w:r>
      <w:r>
        <w:rPr>
          <w:rFonts w:ascii="宋体" w:hAnsi="宋体"/>
          <w:sz w:val="24"/>
        </w:rPr>
        <w:t xml:space="preserve"> </w:t>
      </w:r>
      <w:r>
        <w:rPr>
          <w:rFonts w:hint="eastAsia" w:ascii="宋体" w:hAnsi="宋体"/>
          <w:sz w:val="24"/>
        </w:rPr>
        <w:t>　</w:t>
      </w:r>
    </w:p>
    <w:p>
      <w:pPr>
        <w:spacing w:line="432" w:lineRule="auto"/>
        <w:rPr>
          <w:rFonts w:ascii="宋体"/>
          <w:sz w:val="24"/>
        </w:rPr>
      </w:pPr>
      <w:r>
        <w:rPr>
          <w:rFonts w:hint="eastAsia" w:ascii="宋体" w:hAnsi="宋体"/>
          <w:sz w:val="24"/>
        </w:rPr>
        <w:t>企业签章：</w:t>
      </w:r>
    </w:p>
    <w:p>
      <w:pPr>
        <w:spacing w:line="432" w:lineRule="auto"/>
        <w:rPr>
          <w:rFonts w:ascii="宋体"/>
          <w:sz w:val="24"/>
        </w:rPr>
      </w:pPr>
    </w:p>
    <w:p>
      <w:pPr>
        <w:spacing w:line="432" w:lineRule="auto"/>
        <w:rPr>
          <w:rFonts w:ascii="宋体"/>
          <w:sz w:val="24"/>
        </w:rPr>
      </w:pPr>
      <w:r>
        <w:rPr>
          <w:rFonts w:hint="eastAsia" w:ascii="宋体" w:hAnsi="宋体"/>
          <w:sz w:val="24"/>
        </w:rPr>
        <w:t>日期：</w:t>
      </w:r>
    </w:p>
    <w:p>
      <w:pPr>
        <w:spacing w:line="432" w:lineRule="auto"/>
        <w:rPr>
          <w:rFonts w:ascii="宋体"/>
          <w:sz w:val="24"/>
        </w:rPr>
      </w:pPr>
    </w:p>
    <w:p/>
    <w:p>
      <w:pPr>
        <w:jc w:val="center"/>
        <w:rPr>
          <w:rFonts w:ascii="宋体"/>
          <w:b/>
          <w:sz w:val="24"/>
        </w:rPr>
      </w:pPr>
      <w:r>
        <w:rPr>
          <w:rFonts w:hint="eastAsia" w:ascii="宋体" w:hAnsi="宋体"/>
          <w:b/>
          <w:sz w:val="24"/>
        </w:rPr>
        <w:t>（注：不符合小型、微型企业条件的不需提供）</w:t>
      </w:r>
    </w:p>
    <w:p/>
    <w:p/>
    <w:p/>
    <w:p>
      <w:pPr>
        <w:spacing w:line="432" w:lineRule="auto"/>
        <w:rPr>
          <w:rFonts w:ascii="宋体"/>
          <w:sz w:val="24"/>
        </w:rPr>
      </w:pPr>
    </w:p>
    <w:p>
      <w:pPr>
        <w:spacing w:line="432" w:lineRule="auto"/>
        <w:rPr>
          <w:rFonts w:ascii="宋体"/>
          <w:sz w:val="24"/>
        </w:rPr>
        <w:sectPr>
          <w:footerReference r:id="rId8" w:type="default"/>
          <w:footerReference r:id="rId9" w:type="even"/>
          <w:pgSz w:w="11906" w:h="16838"/>
          <w:pgMar w:top="1418" w:right="1247" w:bottom="1418" w:left="1814" w:header="851" w:footer="992" w:gutter="0"/>
          <w:cols w:space="720" w:num="1"/>
          <w:docGrid w:type="lines" w:linePitch="312" w:charSpace="0"/>
        </w:sectPr>
      </w:pPr>
      <w:r>
        <w:rPr>
          <w:rFonts w:ascii="宋体" w:hAnsi="宋体"/>
          <w:sz w:val="24"/>
        </w:rPr>
        <w:t xml:space="preserve">                                 </w:t>
      </w:r>
    </w:p>
    <w:p>
      <w:pPr>
        <w:pStyle w:val="5"/>
        <w:spacing w:before="0" w:after="0" w:line="460" w:lineRule="exact"/>
        <w:jc w:val="center"/>
        <w:rPr>
          <w:rFonts w:ascii="宋体" w:hAnsi="宋体" w:eastAsia="宋体" w:cs="宋体"/>
          <w:sz w:val="28"/>
          <w:szCs w:val="28"/>
        </w:rPr>
      </w:pPr>
      <w:bookmarkStart w:id="64" w:name="_Toc376848269"/>
      <w:bookmarkStart w:id="65" w:name="_Toc7349"/>
      <w:bookmarkStart w:id="66" w:name="_Toc23938"/>
      <w:r>
        <w:rPr>
          <w:rFonts w:hint="eastAsia" w:ascii="宋体" w:hAnsi="宋体" w:eastAsia="宋体" w:cs="宋体"/>
          <w:sz w:val="28"/>
          <w:szCs w:val="28"/>
          <w:lang w:val="en-US" w:eastAsia="zh-CN"/>
        </w:rPr>
        <w:t>7</w:t>
      </w:r>
      <w:r>
        <w:rPr>
          <w:rFonts w:hint="eastAsia" w:ascii="宋体" w:hAnsi="宋体" w:eastAsia="宋体" w:cs="宋体"/>
          <w:sz w:val="28"/>
          <w:szCs w:val="28"/>
        </w:rPr>
        <w:t>.企业所在地的县级以上中小企业主管部门出具的中、小、微企业认定有效证明</w:t>
      </w:r>
      <w:bookmarkEnd w:id="64"/>
      <w:r>
        <w:rPr>
          <w:rFonts w:hint="eastAsia" w:ascii="宋体" w:hAnsi="宋体" w:eastAsia="宋体" w:cs="宋体"/>
          <w:sz w:val="28"/>
          <w:szCs w:val="28"/>
        </w:rPr>
        <w:t>认定证明</w:t>
      </w:r>
      <w:bookmarkEnd w:id="65"/>
      <w:bookmarkEnd w:id="66"/>
    </w:p>
    <w:p>
      <w:pPr>
        <w:ind w:right="480" w:firstLine="6840" w:firstLineChars="2850"/>
        <w:rPr>
          <w:rFonts w:ascii="宋体"/>
          <w:sz w:val="24"/>
        </w:rPr>
      </w:pPr>
      <w:r>
        <w:rPr>
          <w:rFonts w:hint="eastAsia"/>
          <w:sz w:val="24"/>
          <w:szCs w:val="24"/>
        </w:rPr>
        <w:t>编号：</w:t>
      </w:r>
      <w:r>
        <w:rPr>
          <w:sz w:val="24"/>
          <w:szCs w:val="24"/>
        </w:rPr>
        <w:t xml:space="preserve">   </w:t>
      </w:r>
      <w:r>
        <w:rPr>
          <w:rFonts w:ascii="宋体" w:hAnsi="宋体"/>
          <w:sz w:val="24"/>
        </w:rPr>
        <w:t xml:space="preserve">   </w:t>
      </w:r>
    </w:p>
    <w:tbl>
      <w:tblPr>
        <w:tblStyle w:val="20"/>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524"/>
        <w:gridCol w:w="1032"/>
        <w:gridCol w:w="1519"/>
        <w:gridCol w:w="1037"/>
        <w:gridCol w:w="158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restart"/>
            <w:vAlign w:val="center"/>
          </w:tcPr>
          <w:p>
            <w:pPr>
              <w:spacing w:line="432" w:lineRule="auto"/>
              <w:jc w:val="center"/>
              <w:rPr>
                <w:rFonts w:ascii="宋体"/>
                <w:sz w:val="24"/>
                <w:szCs w:val="22"/>
              </w:rPr>
            </w:pPr>
            <w:r>
              <w:rPr>
                <w:rFonts w:hint="eastAsia" w:ascii="宋体" w:hAnsi="宋体"/>
                <w:sz w:val="24"/>
                <w:szCs w:val="22"/>
              </w:rPr>
              <w:t>企业基本情况</w:t>
            </w:r>
          </w:p>
        </w:tc>
        <w:tc>
          <w:tcPr>
            <w:tcW w:w="1524" w:type="dxa"/>
            <w:vAlign w:val="center"/>
          </w:tcPr>
          <w:p>
            <w:pPr>
              <w:spacing w:line="432" w:lineRule="auto"/>
              <w:jc w:val="center"/>
              <w:rPr>
                <w:rFonts w:ascii="宋体"/>
                <w:sz w:val="24"/>
                <w:szCs w:val="22"/>
              </w:rPr>
            </w:pPr>
            <w:r>
              <w:rPr>
                <w:rFonts w:hint="eastAsia" w:ascii="宋体" w:hAnsi="宋体"/>
                <w:sz w:val="24"/>
                <w:szCs w:val="22"/>
              </w:rPr>
              <w:t>企业名称</w:t>
            </w:r>
            <w:r>
              <w:rPr>
                <w:rFonts w:ascii="宋体" w:hAnsi="宋体"/>
                <w:sz w:val="24"/>
                <w:szCs w:val="22"/>
              </w:rPr>
              <w:t>*</w:t>
            </w:r>
          </w:p>
        </w:tc>
        <w:tc>
          <w:tcPr>
            <w:tcW w:w="1032" w:type="dxa"/>
            <w:vAlign w:val="center"/>
          </w:tcPr>
          <w:p>
            <w:pPr>
              <w:spacing w:line="432" w:lineRule="auto"/>
              <w:jc w:val="center"/>
              <w:rPr>
                <w:rFonts w:ascii="宋体"/>
                <w:sz w:val="24"/>
                <w:szCs w:val="22"/>
              </w:rPr>
            </w:pPr>
          </w:p>
        </w:tc>
        <w:tc>
          <w:tcPr>
            <w:tcW w:w="1519" w:type="dxa"/>
            <w:vAlign w:val="center"/>
          </w:tcPr>
          <w:p>
            <w:pPr>
              <w:spacing w:line="320" w:lineRule="exact"/>
              <w:jc w:val="center"/>
              <w:rPr>
                <w:rFonts w:ascii="宋体"/>
                <w:sz w:val="24"/>
                <w:szCs w:val="22"/>
              </w:rPr>
            </w:pPr>
            <w:r>
              <w:rPr>
                <w:rFonts w:hint="eastAsia" w:ascii="宋体" w:hAnsi="宋体"/>
                <w:sz w:val="24"/>
                <w:szCs w:val="22"/>
              </w:rPr>
              <w:t>组织机构</w:t>
            </w:r>
          </w:p>
          <w:p>
            <w:pPr>
              <w:spacing w:line="320" w:lineRule="exact"/>
              <w:jc w:val="center"/>
              <w:rPr>
                <w:rFonts w:ascii="宋体"/>
                <w:sz w:val="24"/>
                <w:szCs w:val="22"/>
              </w:rPr>
            </w:pPr>
            <w:r>
              <w:rPr>
                <w:rFonts w:hint="eastAsia" w:ascii="宋体" w:hAnsi="宋体"/>
                <w:sz w:val="24"/>
                <w:szCs w:val="22"/>
              </w:rPr>
              <w:t>代码</w:t>
            </w:r>
            <w:r>
              <w:rPr>
                <w:rFonts w:ascii="宋体" w:hAnsi="宋体"/>
                <w:sz w:val="24"/>
                <w:szCs w:val="22"/>
              </w:rPr>
              <w:t>*</w:t>
            </w:r>
          </w:p>
        </w:tc>
        <w:tc>
          <w:tcPr>
            <w:tcW w:w="1037" w:type="dxa"/>
            <w:vAlign w:val="center"/>
          </w:tcPr>
          <w:p>
            <w:pPr>
              <w:spacing w:line="432" w:lineRule="auto"/>
              <w:jc w:val="center"/>
              <w:rPr>
                <w:rFonts w:ascii="宋体"/>
                <w:sz w:val="24"/>
                <w:szCs w:val="22"/>
              </w:rPr>
            </w:pPr>
          </w:p>
        </w:tc>
        <w:tc>
          <w:tcPr>
            <w:tcW w:w="1584" w:type="dxa"/>
            <w:vAlign w:val="center"/>
          </w:tcPr>
          <w:p>
            <w:pPr>
              <w:spacing w:line="432" w:lineRule="auto"/>
              <w:jc w:val="center"/>
              <w:rPr>
                <w:rFonts w:ascii="宋体"/>
                <w:sz w:val="24"/>
                <w:szCs w:val="22"/>
              </w:rPr>
            </w:pPr>
            <w:r>
              <w:rPr>
                <w:rFonts w:hint="eastAsia" w:ascii="宋体" w:hAnsi="宋体"/>
                <w:sz w:val="24"/>
                <w:szCs w:val="22"/>
              </w:rPr>
              <w:t>法定代表人</w:t>
            </w:r>
            <w:r>
              <w:rPr>
                <w:rFonts w:ascii="宋体" w:hAnsi="宋体"/>
                <w:sz w:val="24"/>
                <w:szCs w:val="22"/>
              </w:rPr>
              <w:t>*</w:t>
            </w:r>
          </w:p>
        </w:tc>
        <w:tc>
          <w:tcPr>
            <w:tcW w:w="1794" w:type="dxa"/>
            <w:vAlign w:val="center"/>
          </w:tcPr>
          <w:p>
            <w:pPr>
              <w:spacing w:line="432" w:lineRule="auto"/>
              <w:jc w:val="center"/>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宋体"/>
                <w:sz w:val="24"/>
                <w:szCs w:val="22"/>
              </w:rPr>
            </w:pPr>
          </w:p>
        </w:tc>
        <w:tc>
          <w:tcPr>
            <w:tcW w:w="1524" w:type="dxa"/>
            <w:vAlign w:val="center"/>
          </w:tcPr>
          <w:p>
            <w:pPr>
              <w:spacing w:line="320" w:lineRule="exact"/>
              <w:jc w:val="center"/>
              <w:rPr>
                <w:rFonts w:ascii="宋体"/>
                <w:sz w:val="24"/>
                <w:szCs w:val="22"/>
              </w:rPr>
            </w:pPr>
            <w:r>
              <w:rPr>
                <w:rFonts w:hint="eastAsia" w:ascii="宋体" w:hAnsi="宋体"/>
                <w:sz w:val="24"/>
                <w:szCs w:val="22"/>
              </w:rPr>
              <w:t>行业代码</w:t>
            </w:r>
            <w:r>
              <w:rPr>
                <w:rFonts w:ascii="宋体" w:hAnsi="宋体"/>
                <w:sz w:val="24"/>
                <w:szCs w:val="22"/>
              </w:rPr>
              <w:t>*</w:t>
            </w:r>
            <w:r>
              <w:rPr>
                <w:rFonts w:hint="eastAsia" w:ascii="宋体" w:hAnsi="宋体"/>
                <w:sz w:val="24"/>
                <w:szCs w:val="22"/>
              </w:rPr>
              <w:t>（见赣财购</w:t>
            </w:r>
            <w:r>
              <w:rPr>
                <w:rFonts w:ascii="宋体" w:hAnsi="宋体"/>
                <w:sz w:val="24"/>
                <w:szCs w:val="22"/>
              </w:rPr>
              <w:t>[2012]3</w:t>
            </w:r>
            <w:r>
              <w:rPr>
                <w:rFonts w:hint="eastAsia" w:ascii="宋体" w:hAnsi="宋体"/>
                <w:sz w:val="24"/>
                <w:szCs w:val="22"/>
              </w:rPr>
              <w:t>号文）</w:t>
            </w:r>
          </w:p>
        </w:tc>
        <w:tc>
          <w:tcPr>
            <w:tcW w:w="1032" w:type="dxa"/>
            <w:vAlign w:val="center"/>
          </w:tcPr>
          <w:p>
            <w:pPr>
              <w:spacing w:line="432" w:lineRule="auto"/>
              <w:jc w:val="center"/>
              <w:rPr>
                <w:rFonts w:ascii="宋体"/>
                <w:sz w:val="24"/>
                <w:szCs w:val="22"/>
              </w:rPr>
            </w:pPr>
          </w:p>
        </w:tc>
        <w:tc>
          <w:tcPr>
            <w:tcW w:w="1519" w:type="dxa"/>
            <w:vAlign w:val="center"/>
          </w:tcPr>
          <w:p>
            <w:pPr>
              <w:spacing w:line="320" w:lineRule="exact"/>
              <w:jc w:val="center"/>
              <w:rPr>
                <w:rFonts w:ascii="宋体"/>
                <w:sz w:val="24"/>
                <w:szCs w:val="22"/>
              </w:rPr>
            </w:pPr>
            <w:r>
              <w:rPr>
                <w:rFonts w:hint="eastAsia" w:ascii="宋体" w:hAnsi="宋体"/>
                <w:sz w:val="24"/>
                <w:szCs w:val="22"/>
              </w:rPr>
              <w:t>注册类型（见赣财购</w:t>
            </w:r>
            <w:r>
              <w:rPr>
                <w:rFonts w:ascii="宋体" w:hAnsi="宋体"/>
                <w:sz w:val="24"/>
                <w:szCs w:val="22"/>
              </w:rPr>
              <w:t>[2012]3</w:t>
            </w:r>
            <w:r>
              <w:rPr>
                <w:rFonts w:hint="eastAsia" w:ascii="宋体" w:hAnsi="宋体"/>
                <w:sz w:val="24"/>
                <w:szCs w:val="22"/>
              </w:rPr>
              <w:t>号文）</w:t>
            </w:r>
          </w:p>
        </w:tc>
        <w:tc>
          <w:tcPr>
            <w:tcW w:w="1037" w:type="dxa"/>
            <w:vAlign w:val="center"/>
          </w:tcPr>
          <w:p>
            <w:pPr>
              <w:spacing w:line="432" w:lineRule="auto"/>
              <w:jc w:val="center"/>
              <w:rPr>
                <w:rFonts w:ascii="宋体"/>
                <w:sz w:val="24"/>
                <w:szCs w:val="22"/>
              </w:rPr>
            </w:pPr>
          </w:p>
        </w:tc>
        <w:tc>
          <w:tcPr>
            <w:tcW w:w="1584" w:type="dxa"/>
            <w:vAlign w:val="center"/>
          </w:tcPr>
          <w:p>
            <w:pPr>
              <w:spacing w:line="432" w:lineRule="auto"/>
              <w:jc w:val="center"/>
              <w:rPr>
                <w:rFonts w:ascii="宋体"/>
                <w:sz w:val="24"/>
                <w:szCs w:val="22"/>
              </w:rPr>
            </w:pPr>
            <w:r>
              <w:rPr>
                <w:rFonts w:hint="eastAsia" w:ascii="宋体" w:hAnsi="宋体"/>
                <w:sz w:val="24"/>
                <w:szCs w:val="22"/>
              </w:rPr>
              <w:t>联系人</w:t>
            </w:r>
          </w:p>
        </w:tc>
        <w:tc>
          <w:tcPr>
            <w:tcW w:w="1794" w:type="dxa"/>
            <w:vAlign w:val="center"/>
          </w:tcPr>
          <w:p>
            <w:pPr>
              <w:spacing w:line="432" w:lineRule="auto"/>
              <w:jc w:val="center"/>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宋体"/>
                <w:sz w:val="24"/>
                <w:szCs w:val="22"/>
              </w:rPr>
            </w:pPr>
          </w:p>
        </w:tc>
        <w:tc>
          <w:tcPr>
            <w:tcW w:w="1524" w:type="dxa"/>
            <w:vAlign w:val="center"/>
          </w:tcPr>
          <w:p>
            <w:pPr>
              <w:spacing w:line="320" w:lineRule="exact"/>
              <w:jc w:val="center"/>
              <w:rPr>
                <w:rFonts w:ascii="宋体"/>
                <w:sz w:val="24"/>
                <w:szCs w:val="22"/>
              </w:rPr>
            </w:pPr>
            <w:r>
              <w:rPr>
                <w:rFonts w:hint="eastAsia" w:ascii="宋体" w:hAnsi="宋体"/>
                <w:sz w:val="24"/>
                <w:szCs w:val="22"/>
              </w:rPr>
              <w:t>主营业务（万元）</w:t>
            </w:r>
          </w:p>
        </w:tc>
        <w:tc>
          <w:tcPr>
            <w:tcW w:w="1032" w:type="dxa"/>
            <w:vAlign w:val="center"/>
          </w:tcPr>
          <w:p>
            <w:pPr>
              <w:spacing w:line="432" w:lineRule="auto"/>
              <w:jc w:val="center"/>
              <w:rPr>
                <w:rFonts w:ascii="宋体"/>
                <w:sz w:val="24"/>
                <w:szCs w:val="22"/>
              </w:rPr>
            </w:pPr>
          </w:p>
        </w:tc>
        <w:tc>
          <w:tcPr>
            <w:tcW w:w="1519" w:type="dxa"/>
            <w:vAlign w:val="center"/>
          </w:tcPr>
          <w:p>
            <w:pPr>
              <w:spacing w:line="432" w:lineRule="auto"/>
              <w:jc w:val="center"/>
              <w:rPr>
                <w:rFonts w:ascii="宋体"/>
                <w:sz w:val="24"/>
                <w:szCs w:val="22"/>
              </w:rPr>
            </w:pPr>
            <w:r>
              <w:rPr>
                <w:rFonts w:hint="eastAsia" w:ascii="宋体" w:hAnsi="宋体"/>
                <w:sz w:val="24"/>
                <w:szCs w:val="22"/>
              </w:rPr>
              <w:t>联系地址</w:t>
            </w:r>
          </w:p>
        </w:tc>
        <w:tc>
          <w:tcPr>
            <w:tcW w:w="1037" w:type="dxa"/>
            <w:vAlign w:val="center"/>
          </w:tcPr>
          <w:p>
            <w:pPr>
              <w:spacing w:line="432" w:lineRule="auto"/>
              <w:jc w:val="center"/>
              <w:rPr>
                <w:rFonts w:ascii="宋体"/>
                <w:sz w:val="24"/>
                <w:szCs w:val="22"/>
              </w:rPr>
            </w:pPr>
          </w:p>
        </w:tc>
        <w:tc>
          <w:tcPr>
            <w:tcW w:w="1584" w:type="dxa"/>
            <w:vAlign w:val="center"/>
          </w:tcPr>
          <w:p>
            <w:pPr>
              <w:spacing w:line="432" w:lineRule="auto"/>
              <w:jc w:val="center"/>
              <w:rPr>
                <w:rFonts w:ascii="宋体"/>
                <w:sz w:val="24"/>
                <w:szCs w:val="22"/>
              </w:rPr>
            </w:pPr>
            <w:r>
              <w:rPr>
                <w:rFonts w:hint="eastAsia" w:ascii="宋体" w:hAnsi="宋体"/>
                <w:sz w:val="24"/>
                <w:szCs w:val="22"/>
              </w:rPr>
              <w:t>邮政编码</w:t>
            </w:r>
          </w:p>
        </w:tc>
        <w:tc>
          <w:tcPr>
            <w:tcW w:w="1794" w:type="dxa"/>
            <w:vAlign w:val="center"/>
          </w:tcPr>
          <w:p>
            <w:pPr>
              <w:spacing w:line="432" w:lineRule="auto"/>
              <w:jc w:val="center"/>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宋体"/>
                <w:sz w:val="24"/>
                <w:szCs w:val="22"/>
              </w:rPr>
            </w:pPr>
          </w:p>
        </w:tc>
        <w:tc>
          <w:tcPr>
            <w:tcW w:w="1524" w:type="dxa"/>
            <w:vAlign w:val="center"/>
          </w:tcPr>
          <w:p>
            <w:pPr>
              <w:spacing w:line="432" w:lineRule="auto"/>
              <w:jc w:val="center"/>
              <w:rPr>
                <w:rFonts w:ascii="宋体"/>
                <w:sz w:val="24"/>
                <w:szCs w:val="22"/>
              </w:rPr>
            </w:pPr>
            <w:r>
              <w:rPr>
                <w:rFonts w:hint="eastAsia" w:ascii="宋体" w:hAnsi="宋体"/>
                <w:sz w:val="24"/>
                <w:szCs w:val="22"/>
              </w:rPr>
              <w:t>联系电话</w:t>
            </w:r>
            <w:r>
              <w:rPr>
                <w:rFonts w:ascii="宋体" w:hAnsi="宋体"/>
                <w:sz w:val="24"/>
                <w:szCs w:val="22"/>
              </w:rPr>
              <w:t>*</w:t>
            </w:r>
          </w:p>
        </w:tc>
        <w:tc>
          <w:tcPr>
            <w:tcW w:w="1032" w:type="dxa"/>
            <w:vAlign w:val="center"/>
          </w:tcPr>
          <w:p>
            <w:pPr>
              <w:spacing w:line="432" w:lineRule="auto"/>
              <w:jc w:val="center"/>
              <w:rPr>
                <w:rFonts w:ascii="宋体"/>
                <w:sz w:val="24"/>
                <w:szCs w:val="22"/>
              </w:rPr>
            </w:pPr>
          </w:p>
        </w:tc>
        <w:tc>
          <w:tcPr>
            <w:tcW w:w="1519" w:type="dxa"/>
            <w:vAlign w:val="center"/>
          </w:tcPr>
          <w:p>
            <w:pPr>
              <w:spacing w:line="432" w:lineRule="auto"/>
              <w:jc w:val="center"/>
              <w:rPr>
                <w:rFonts w:ascii="宋体"/>
                <w:sz w:val="24"/>
                <w:szCs w:val="22"/>
              </w:rPr>
            </w:pPr>
            <w:r>
              <w:rPr>
                <w:rFonts w:hint="eastAsia" w:ascii="宋体" w:hAnsi="宋体"/>
                <w:sz w:val="24"/>
                <w:szCs w:val="22"/>
              </w:rPr>
              <w:t>传真</w:t>
            </w:r>
          </w:p>
        </w:tc>
        <w:tc>
          <w:tcPr>
            <w:tcW w:w="1037" w:type="dxa"/>
            <w:vAlign w:val="center"/>
          </w:tcPr>
          <w:p>
            <w:pPr>
              <w:spacing w:line="432" w:lineRule="auto"/>
              <w:jc w:val="center"/>
              <w:rPr>
                <w:rFonts w:ascii="宋体"/>
                <w:sz w:val="24"/>
                <w:szCs w:val="22"/>
              </w:rPr>
            </w:pPr>
          </w:p>
        </w:tc>
        <w:tc>
          <w:tcPr>
            <w:tcW w:w="1584" w:type="dxa"/>
            <w:vAlign w:val="center"/>
          </w:tcPr>
          <w:p>
            <w:pPr>
              <w:spacing w:line="432" w:lineRule="auto"/>
              <w:jc w:val="center"/>
              <w:rPr>
                <w:rFonts w:ascii="宋体"/>
                <w:sz w:val="24"/>
                <w:szCs w:val="22"/>
              </w:rPr>
            </w:pPr>
            <w:r>
              <w:rPr>
                <w:rFonts w:hint="eastAsia" w:ascii="宋体" w:hAnsi="宋体"/>
                <w:sz w:val="24"/>
                <w:szCs w:val="22"/>
              </w:rPr>
              <w:t>电子邮箱</w:t>
            </w:r>
            <w:r>
              <w:rPr>
                <w:rFonts w:ascii="宋体" w:hAnsi="宋体"/>
                <w:sz w:val="24"/>
                <w:szCs w:val="22"/>
              </w:rPr>
              <w:t>*</w:t>
            </w:r>
          </w:p>
        </w:tc>
        <w:tc>
          <w:tcPr>
            <w:tcW w:w="1794" w:type="dxa"/>
            <w:vAlign w:val="center"/>
          </w:tcPr>
          <w:p>
            <w:pPr>
              <w:spacing w:line="432" w:lineRule="auto"/>
              <w:jc w:val="center"/>
              <w:rPr>
                <w:rFonts w:asci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Merge w:val="continue"/>
            <w:vAlign w:val="center"/>
          </w:tcPr>
          <w:p>
            <w:pPr>
              <w:spacing w:line="432" w:lineRule="auto"/>
              <w:jc w:val="center"/>
              <w:rPr>
                <w:rFonts w:ascii="宋体"/>
                <w:sz w:val="24"/>
                <w:szCs w:val="22"/>
              </w:rPr>
            </w:pPr>
          </w:p>
        </w:tc>
        <w:tc>
          <w:tcPr>
            <w:tcW w:w="1524" w:type="dxa"/>
            <w:vAlign w:val="center"/>
          </w:tcPr>
          <w:p>
            <w:pPr>
              <w:spacing w:line="432" w:lineRule="auto"/>
              <w:jc w:val="center"/>
              <w:rPr>
                <w:rFonts w:ascii="宋体"/>
                <w:sz w:val="24"/>
                <w:szCs w:val="22"/>
              </w:rPr>
            </w:pPr>
            <w:r>
              <w:rPr>
                <w:rFonts w:hint="eastAsia" w:ascii="宋体" w:hAnsi="宋体"/>
                <w:sz w:val="24"/>
                <w:szCs w:val="22"/>
              </w:rPr>
              <w:t>营业收入</w:t>
            </w:r>
            <w:r>
              <w:rPr>
                <w:rFonts w:ascii="宋体" w:hAnsi="宋体"/>
                <w:sz w:val="24"/>
                <w:szCs w:val="22"/>
              </w:rPr>
              <w:t>*</w:t>
            </w:r>
          </w:p>
        </w:tc>
        <w:tc>
          <w:tcPr>
            <w:tcW w:w="1032" w:type="dxa"/>
            <w:vAlign w:val="center"/>
          </w:tcPr>
          <w:p>
            <w:pPr>
              <w:spacing w:line="432" w:lineRule="auto"/>
              <w:jc w:val="center"/>
              <w:rPr>
                <w:rFonts w:ascii="宋体"/>
                <w:sz w:val="24"/>
                <w:szCs w:val="22"/>
              </w:rPr>
            </w:pPr>
          </w:p>
        </w:tc>
        <w:tc>
          <w:tcPr>
            <w:tcW w:w="1519" w:type="dxa"/>
            <w:vAlign w:val="center"/>
          </w:tcPr>
          <w:p>
            <w:pPr>
              <w:spacing w:line="432" w:lineRule="auto"/>
              <w:jc w:val="center"/>
              <w:rPr>
                <w:rFonts w:ascii="宋体"/>
                <w:sz w:val="24"/>
                <w:szCs w:val="22"/>
              </w:rPr>
            </w:pPr>
            <w:r>
              <w:rPr>
                <w:rFonts w:hint="eastAsia" w:ascii="宋体" w:hAnsi="宋体"/>
                <w:sz w:val="24"/>
                <w:szCs w:val="22"/>
              </w:rPr>
              <w:t>从业人员</w:t>
            </w:r>
            <w:r>
              <w:rPr>
                <w:rFonts w:ascii="宋体" w:hAnsi="宋体"/>
                <w:sz w:val="24"/>
                <w:szCs w:val="22"/>
              </w:rPr>
              <w:t>*</w:t>
            </w:r>
          </w:p>
        </w:tc>
        <w:tc>
          <w:tcPr>
            <w:tcW w:w="1037" w:type="dxa"/>
            <w:vAlign w:val="center"/>
          </w:tcPr>
          <w:p>
            <w:pPr>
              <w:spacing w:line="432" w:lineRule="auto"/>
              <w:jc w:val="center"/>
              <w:rPr>
                <w:rFonts w:ascii="宋体"/>
                <w:sz w:val="24"/>
                <w:szCs w:val="22"/>
              </w:rPr>
            </w:pPr>
          </w:p>
        </w:tc>
        <w:tc>
          <w:tcPr>
            <w:tcW w:w="1584" w:type="dxa"/>
            <w:vAlign w:val="center"/>
          </w:tcPr>
          <w:p>
            <w:pPr>
              <w:spacing w:line="432" w:lineRule="auto"/>
              <w:jc w:val="center"/>
              <w:rPr>
                <w:rFonts w:ascii="宋体"/>
                <w:sz w:val="24"/>
                <w:szCs w:val="22"/>
              </w:rPr>
            </w:pPr>
            <w:r>
              <w:rPr>
                <w:rFonts w:hint="eastAsia" w:ascii="宋体" w:hAnsi="宋体"/>
                <w:sz w:val="24"/>
                <w:szCs w:val="22"/>
              </w:rPr>
              <w:t>开业时间</w:t>
            </w:r>
            <w:r>
              <w:rPr>
                <w:rFonts w:ascii="宋体" w:hAnsi="宋体"/>
                <w:sz w:val="24"/>
                <w:szCs w:val="22"/>
              </w:rPr>
              <w:t>*</w:t>
            </w:r>
          </w:p>
        </w:tc>
        <w:tc>
          <w:tcPr>
            <w:tcW w:w="1794" w:type="dxa"/>
            <w:vAlign w:val="center"/>
          </w:tcPr>
          <w:p>
            <w:pPr>
              <w:spacing w:line="432" w:lineRule="auto"/>
              <w:jc w:val="center"/>
              <w:rPr>
                <w:rFonts w:ascii="宋体"/>
                <w:sz w:val="24"/>
                <w:szCs w:val="22"/>
              </w:rPr>
            </w:pPr>
            <w:r>
              <w:rPr>
                <w:rFonts w:ascii="宋体" w:hAnsi="宋体"/>
                <w:sz w:val="24"/>
                <w:szCs w:val="22"/>
              </w:rPr>
              <w:t xml:space="preserve">  </w:t>
            </w:r>
            <w:r>
              <w:rPr>
                <w:rFonts w:hint="eastAsia" w:ascii="宋体" w:hAnsi="宋体"/>
                <w:sz w:val="24"/>
                <w:szCs w:val="22"/>
              </w:rPr>
              <w:t>年</w:t>
            </w:r>
            <w:r>
              <w:rPr>
                <w:rFonts w:ascii="宋体" w:hAnsi="宋体"/>
                <w:sz w:val="24"/>
                <w:szCs w:val="22"/>
              </w:rPr>
              <w:t xml:space="preserve">  </w:t>
            </w:r>
            <w:r>
              <w:rPr>
                <w:rFonts w:hint="eastAsia" w:ascii="宋体" w:hAnsi="宋体"/>
                <w:sz w:val="24"/>
                <w:szCs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278" w:type="dxa"/>
            <w:vAlign w:val="center"/>
          </w:tcPr>
          <w:p>
            <w:pPr>
              <w:spacing w:line="432" w:lineRule="auto"/>
              <w:jc w:val="center"/>
              <w:rPr>
                <w:rFonts w:ascii="宋体"/>
                <w:sz w:val="24"/>
                <w:szCs w:val="22"/>
              </w:rPr>
            </w:pPr>
            <w:r>
              <w:rPr>
                <w:rFonts w:hint="eastAsia" w:ascii="宋体" w:hAnsi="宋体"/>
                <w:sz w:val="24"/>
                <w:szCs w:val="22"/>
              </w:rPr>
              <w:t>县级中小企业主管部门认定意见</w:t>
            </w:r>
          </w:p>
        </w:tc>
        <w:tc>
          <w:tcPr>
            <w:tcW w:w="8490" w:type="dxa"/>
            <w:gridSpan w:val="6"/>
          </w:tcPr>
          <w:p>
            <w:pPr>
              <w:spacing w:line="432" w:lineRule="auto"/>
              <w:ind w:firstLine="465"/>
              <w:rPr>
                <w:rFonts w:ascii="宋体"/>
                <w:sz w:val="24"/>
                <w:szCs w:val="22"/>
              </w:rPr>
            </w:pPr>
            <w:r>
              <w:rPr>
                <w:rFonts w:hint="eastAsia" w:ascii="宋体" w:hAnsi="宋体"/>
                <w:sz w:val="24"/>
                <w:szCs w:val="22"/>
              </w:rPr>
              <w:t>经调查核实，该企业属</w:t>
            </w:r>
            <w:r>
              <w:rPr>
                <w:rFonts w:ascii="宋体" w:hAnsi="宋体"/>
                <w:sz w:val="24"/>
                <w:szCs w:val="22"/>
                <w:u w:val="single"/>
              </w:rPr>
              <w:t xml:space="preserve">    </w:t>
            </w:r>
            <w:r>
              <w:rPr>
                <w:rFonts w:hint="eastAsia" w:ascii="宋体" w:hAnsi="宋体"/>
                <w:sz w:val="24"/>
                <w:szCs w:val="22"/>
              </w:rPr>
              <w:t>行业</w:t>
            </w:r>
            <w:r>
              <w:rPr>
                <w:rFonts w:ascii="宋体" w:hAnsi="宋体"/>
                <w:sz w:val="24"/>
                <w:szCs w:val="22"/>
                <w:u w:val="single"/>
              </w:rPr>
              <w:t xml:space="preserve">      </w:t>
            </w:r>
            <w:r>
              <w:rPr>
                <w:rFonts w:hint="eastAsia" w:ascii="宋体" w:hAnsi="宋体"/>
                <w:i/>
                <w:sz w:val="24"/>
                <w:szCs w:val="22"/>
              </w:rPr>
              <w:t>（请填写：中型、小型、微型）</w:t>
            </w:r>
            <w:r>
              <w:rPr>
                <w:rFonts w:hint="eastAsia" w:ascii="宋体" w:hAnsi="宋体"/>
                <w:sz w:val="24"/>
                <w:szCs w:val="22"/>
              </w:rPr>
              <w:t>企业，有效期至本年底。</w:t>
            </w:r>
          </w:p>
          <w:p>
            <w:pPr>
              <w:spacing w:line="432" w:lineRule="auto"/>
              <w:ind w:firstLine="465"/>
              <w:rPr>
                <w:rFonts w:ascii="宋体"/>
                <w:sz w:val="24"/>
                <w:szCs w:val="22"/>
              </w:rPr>
            </w:pPr>
          </w:p>
          <w:p>
            <w:pPr>
              <w:spacing w:line="432" w:lineRule="auto"/>
              <w:ind w:right="960" w:firstLine="5880" w:firstLineChars="2450"/>
              <w:rPr>
                <w:rFonts w:ascii="宋体"/>
                <w:sz w:val="24"/>
                <w:szCs w:val="22"/>
              </w:rPr>
            </w:pPr>
            <w:r>
              <w:rPr>
                <w:rFonts w:hint="eastAsia" w:ascii="宋体" w:hAnsi="宋体"/>
                <w:sz w:val="24"/>
                <w:szCs w:val="22"/>
              </w:rPr>
              <w:t>盖章：</w:t>
            </w:r>
          </w:p>
          <w:p>
            <w:pPr>
              <w:spacing w:line="432" w:lineRule="auto"/>
              <w:ind w:right="960" w:firstLine="465"/>
              <w:jc w:val="center"/>
              <w:rPr>
                <w:rFonts w:ascii="宋体"/>
                <w:sz w:val="24"/>
                <w:szCs w:val="22"/>
              </w:rPr>
            </w:pPr>
            <w:r>
              <w:rPr>
                <w:rFonts w:ascii="宋体" w:hAnsi="宋体"/>
                <w:sz w:val="24"/>
                <w:szCs w:val="22"/>
              </w:rPr>
              <w:t xml:space="preserve">                                       </w:t>
            </w:r>
            <w:r>
              <w:rPr>
                <w:rFonts w:hint="eastAsia" w:ascii="宋体" w:hAnsi="宋体"/>
                <w:sz w:val="24"/>
                <w:szCs w:val="22"/>
              </w:rPr>
              <w:t>日期：</w:t>
            </w:r>
          </w:p>
        </w:tc>
      </w:tr>
    </w:tbl>
    <w:p>
      <w:pPr>
        <w:spacing w:line="432" w:lineRule="auto"/>
        <w:jc w:val="left"/>
        <w:rPr>
          <w:rFonts w:ascii="宋体"/>
          <w:sz w:val="24"/>
        </w:rPr>
      </w:pPr>
      <w:r>
        <w:rPr>
          <w:rFonts w:hint="eastAsia" w:ascii="宋体" w:hAnsi="宋体"/>
          <w:sz w:val="24"/>
        </w:rPr>
        <w:t>备注：</w:t>
      </w:r>
      <w:r>
        <w:rPr>
          <w:rFonts w:ascii="宋体" w:hAnsi="宋体"/>
          <w:sz w:val="24"/>
        </w:rPr>
        <w:t>*</w:t>
      </w:r>
      <w:r>
        <w:rPr>
          <w:rFonts w:hint="eastAsia" w:ascii="宋体" w:hAnsi="宋体"/>
          <w:sz w:val="24"/>
        </w:rPr>
        <w:t>为必填内容。</w:t>
      </w:r>
    </w:p>
    <w:p>
      <w:pPr>
        <w:jc w:val="center"/>
        <w:rPr>
          <w:rFonts w:ascii="宋体"/>
          <w:b/>
          <w:sz w:val="24"/>
        </w:rPr>
      </w:pPr>
    </w:p>
    <w:p>
      <w:pPr>
        <w:jc w:val="center"/>
        <w:rPr>
          <w:rFonts w:ascii="宋体"/>
          <w:b/>
          <w:sz w:val="24"/>
        </w:rPr>
      </w:pPr>
    </w:p>
    <w:p>
      <w:pPr>
        <w:jc w:val="center"/>
        <w:rPr>
          <w:rFonts w:ascii="宋体"/>
          <w:b/>
          <w:sz w:val="24"/>
        </w:rPr>
      </w:pPr>
      <w:r>
        <w:rPr>
          <w:rFonts w:hint="eastAsia" w:ascii="宋体" w:hAnsi="宋体"/>
          <w:b/>
          <w:sz w:val="24"/>
        </w:rPr>
        <w:t>（注：不符合小型、微型企业条件的不需提供）</w:t>
      </w:r>
    </w:p>
    <w:p>
      <w:pPr>
        <w:spacing w:line="432" w:lineRule="auto"/>
        <w:rPr>
          <w:rFonts w:ascii="宋体"/>
          <w:sz w:val="24"/>
        </w:rPr>
      </w:pPr>
    </w:p>
    <w:p/>
    <w:p/>
    <w:p/>
    <w:p/>
    <w:p/>
    <w:p/>
    <w:p/>
    <w:p/>
    <w:p/>
    <w:p/>
    <w:p/>
    <w:p>
      <w:pPr>
        <w:spacing w:line="432" w:lineRule="auto"/>
        <w:rPr>
          <w:rFonts w:ascii="宋体"/>
          <w:sz w:val="24"/>
        </w:rPr>
        <w:sectPr>
          <w:pgSz w:w="11906" w:h="16838"/>
          <w:pgMar w:top="1418" w:right="1247" w:bottom="1418" w:left="1814" w:header="851" w:footer="992" w:gutter="0"/>
          <w:cols w:space="720" w:num="1"/>
          <w:docGrid w:type="lines" w:linePitch="312" w:charSpace="0"/>
        </w:sectPr>
      </w:pPr>
    </w:p>
    <w:p>
      <w:pPr>
        <w:pStyle w:val="5"/>
        <w:spacing w:before="0" w:after="0" w:line="460" w:lineRule="exact"/>
        <w:jc w:val="center"/>
        <w:rPr>
          <w:rFonts w:ascii="宋体" w:hAnsi="宋体" w:eastAsia="宋体"/>
          <w:sz w:val="28"/>
          <w:szCs w:val="28"/>
        </w:rPr>
      </w:pPr>
      <w:bookmarkStart w:id="67" w:name="_Toc19689"/>
      <w:bookmarkStart w:id="68" w:name="_Toc6985"/>
      <w:bookmarkStart w:id="69" w:name="_Toc293934829"/>
      <w:r>
        <w:rPr>
          <w:rFonts w:hint="eastAsia" w:ascii="宋体" w:hAnsi="宋体" w:eastAsia="宋体"/>
          <w:sz w:val="28"/>
          <w:szCs w:val="28"/>
          <w:lang w:val="en-US" w:eastAsia="zh-CN"/>
        </w:rPr>
        <w:t>8</w:t>
      </w:r>
      <w:r>
        <w:rPr>
          <w:rFonts w:ascii="宋体" w:hAnsi="宋体" w:eastAsia="宋体"/>
          <w:sz w:val="28"/>
          <w:szCs w:val="28"/>
        </w:rPr>
        <w:t>.</w:t>
      </w:r>
      <w:r>
        <w:rPr>
          <w:rFonts w:hint="eastAsia" w:ascii="宋体" w:hAnsi="宋体" w:eastAsia="宋体"/>
          <w:sz w:val="28"/>
          <w:szCs w:val="28"/>
        </w:rPr>
        <w:t>资格证明文件</w:t>
      </w:r>
      <w:bookmarkEnd w:id="67"/>
      <w:bookmarkEnd w:id="68"/>
      <w:bookmarkEnd w:id="69"/>
    </w:p>
    <w:p>
      <w:pPr>
        <w:spacing w:line="432" w:lineRule="auto"/>
        <w:rPr>
          <w:rFonts w:ascii="宋体"/>
          <w:sz w:val="24"/>
        </w:rPr>
      </w:pPr>
    </w:p>
    <w:p>
      <w:pPr>
        <w:spacing w:line="432" w:lineRule="auto"/>
        <w:rPr>
          <w:rFonts w:ascii="宋体"/>
          <w:sz w:val="24"/>
        </w:rPr>
      </w:pPr>
      <w:r>
        <w:rPr>
          <w:rFonts w:hint="eastAsia" w:ascii="宋体" w:hAnsi="宋体"/>
          <w:sz w:val="24"/>
        </w:rPr>
        <w:t>填写须知</w:t>
      </w:r>
    </w:p>
    <w:p>
      <w:pPr>
        <w:numPr>
          <w:ilvl w:val="0"/>
          <w:numId w:val="4"/>
        </w:numPr>
        <w:spacing w:line="432" w:lineRule="auto"/>
        <w:rPr>
          <w:rFonts w:ascii="宋体"/>
          <w:sz w:val="24"/>
        </w:rPr>
      </w:pPr>
      <w:r>
        <w:rPr>
          <w:rFonts w:hint="eastAsia" w:ascii="宋体" w:hAnsi="宋体"/>
          <w:sz w:val="24"/>
        </w:rPr>
        <w:t>制造商参加询价时，应填写和提交下述规定的</w:t>
      </w:r>
      <w:r>
        <w:rPr>
          <w:rFonts w:ascii="宋体" w:hAnsi="宋体"/>
          <w:sz w:val="24"/>
        </w:rPr>
        <w:t>10-1</w:t>
      </w:r>
      <w:r>
        <w:rPr>
          <w:rFonts w:hint="eastAsia" w:ascii="宋体" w:hAnsi="宋体"/>
          <w:sz w:val="24"/>
        </w:rPr>
        <w:t>、</w:t>
      </w:r>
      <w:r>
        <w:rPr>
          <w:rFonts w:ascii="宋体" w:hAnsi="宋体"/>
          <w:sz w:val="24"/>
        </w:rPr>
        <w:t>10-2</w:t>
      </w:r>
      <w:r>
        <w:rPr>
          <w:rFonts w:hint="eastAsia" w:ascii="宋体" w:hAnsi="宋体"/>
          <w:sz w:val="24"/>
        </w:rPr>
        <w:t>、</w:t>
      </w:r>
      <w:r>
        <w:rPr>
          <w:rFonts w:ascii="宋体" w:hAnsi="宋体"/>
          <w:sz w:val="24"/>
        </w:rPr>
        <w:t>10-3</w:t>
      </w:r>
      <w:r>
        <w:rPr>
          <w:rFonts w:hint="eastAsia" w:ascii="宋体" w:hAnsi="宋体"/>
          <w:sz w:val="24"/>
        </w:rPr>
        <w:t>、</w:t>
      </w:r>
      <w:r>
        <w:rPr>
          <w:rFonts w:ascii="宋体" w:hAnsi="宋体"/>
          <w:sz w:val="24"/>
        </w:rPr>
        <w:t>10-4</w:t>
      </w:r>
      <w:r>
        <w:rPr>
          <w:rFonts w:hint="eastAsia" w:ascii="宋体" w:hAnsi="宋体"/>
          <w:sz w:val="24"/>
        </w:rPr>
        <w:t>资格证明文件。注明复印件的均须加盖公章。</w:t>
      </w:r>
    </w:p>
    <w:p>
      <w:pPr>
        <w:numPr>
          <w:ilvl w:val="0"/>
          <w:numId w:val="4"/>
        </w:numPr>
        <w:spacing w:line="432" w:lineRule="auto"/>
        <w:rPr>
          <w:rFonts w:ascii="宋体"/>
          <w:sz w:val="24"/>
        </w:rPr>
      </w:pPr>
      <w:r>
        <w:rPr>
          <w:rFonts w:hint="eastAsia" w:ascii="宋体" w:hAnsi="宋体"/>
          <w:sz w:val="24"/>
        </w:rPr>
        <w:t>代理商参加询价时，应填写和提交下述规定的</w:t>
      </w:r>
      <w:r>
        <w:rPr>
          <w:rFonts w:ascii="宋体" w:hAnsi="宋体"/>
          <w:sz w:val="24"/>
        </w:rPr>
        <w:t>10-1</w:t>
      </w:r>
      <w:r>
        <w:rPr>
          <w:rFonts w:hint="eastAsia" w:ascii="宋体" w:hAnsi="宋体"/>
          <w:sz w:val="24"/>
        </w:rPr>
        <w:t>、</w:t>
      </w:r>
      <w:r>
        <w:rPr>
          <w:rFonts w:ascii="宋体" w:hAnsi="宋体"/>
          <w:sz w:val="24"/>
        </w:rPr>
        <w:t>10-2</w:t>
      </w:r>
      <w:r>
        <w:rPr>
          <w:rFonts w:hint="eastAsia" w:ascii="宋体" w:hAnsi="宋体"/>
          <w:sz w:val="24"/>
        </w:rPr>
        <w:t>、</w:t>
      </w:r>
      <w:r>
        <w:rPr>
          <w:rFonts w:ascii="宋体" w:hAnsi="宋体"/>
          <w:sz w:val="24"/>
        </w:rPr>
        <w:t>10-3</w:t>
      </w:r>
      <w:r>
        <w:rPr>
          <w:rFonts w:hint="eastAsia" w:ascii="宋体" w:hAnsi="宋体"/>
          <w:sz w:val="24"/>
        </w:rPr>
        <w:t>、</w:t>
      </w:r>
      <w:r>
        <w:rPr>
          <w:rFonts w:ascii="宋体" w:hAnsi="宋体"/>
          <w:sz w:val="24"/>
        </w:rPr>
        <w:t>10-4</w:t>
      </w:r>
      <w:r>
        <w:rPr>
          <w:rFonts w:hint="eastAsia" w:ascii="宋体" w:hAnsi="宋体"/>
          <w:sz w:val="24"/>
        </w:rPr>
        <w:t>、</w:t>
      </w:r>
      <w:r>
        <w:rPr>
          <w:rFonts w:ascii="宋体" w:hAnsi="宋体"/>
          <w:sz w:val="24"/>
        </w:rPr>
        <w:t>10-5</w:t>
      </w:r>
      <w:r>
        <w:rPr>
          <w:rFonts w:hint="eastAsia" w:ascii="宋体" w:hAnsi="宋体"/>
          <w:sz w:val="24"/>
        </w:rPr>
        <w:t>资格证明文件。注明复印件的均须加盖公章。</w:t>
      </w:r>
    </w:p>
    <w:p>
      <w:pPr>
        <w:numPr>
          <w:ilvl w:val="0"/>
          <w:numId w:val="4"/>
        </w:numPr>
        <w:spacing w:line="432" w:lineRule="auto"/>
        <w:rPr>
          <w:rFonts w:ascii="宋体"/>
          <w:sz w:val="24"/>
        </w:rPr>
      </w:pPr>
      <w:r>
        <w:rPr>
          <w:rFonts w:hint="eastAsia" w:ascii="宋体" w:hAnsi="宋体"/>
          <w:sz w:val="24"/>
        </w:rPr>
        <w:t>所附格式中要求填写的全部内容都必须如实填写。</w:t>
      </w:r>
    </w:p>
    <w:p>
      <w:pPr>
        <w:numPr>
          <w:ilvl w:val="0"/>
          <w:numId w:val="4"/>
        </w:numPr>
        <w:spacing w:line="432" w:lineRule="auto"/>
        <w:rPr>
          <w:rFonts w:ascii="宋体"/>
          <w:sz w:val="24"/>
        </w:rPr>
      </w:pPr>
      <w:r>
        <w:rPr>
          <w:rFonts w:hint="eastAsia" w:ascii="宋体" w:hAnsi="宋体"/>
          <w:sz w:val="24"/>
        </w:rPr>
        <w:t>询价小组将应用供应商提交的资料，根据自己的判断和考虑决定供应商履行合同的合格性及能力。</w:t>
      </w:r>
    </w:p>
    <w:p>
      <w:pPr>
        <w:spacing w:line="432" w:lineRule="auto"/>
        <w:rPr>
          <w:rFonts w:ascii="宋体"/>
          <w:sz w:val="24"/>
        </w:rPr>
      </w:pPr>
    </w:p>
    <w:p>
      <w:pPr>
        <w:spacing w:line="432" w:lineRule="auto"/>
        <w:rPr>
          <w:rFonts w:ascii="宋体"/>
          <w:sz w:val="24"/>
        </w:rPr>
      </w:pPr>
    </w:p>
    <w:p>
      <w:pPr>
        <w:spacing w:line="440" w:lineRule="exact"/>
        <w:rPr>
          <w:rFonts w:ascii="宋体" w:cs="宋体"/>
          <w:sz w:val="24"/>
        </w:rPr>
      </w:pPr>
      <w:bookmarkStart w:id="70" w:name="_Toc286760786"/>
      <w:bookmarkStart w:id="71" w:name="_Toc287347024"/>
      <w:r>
        <w:rPr>
          <w:rFonts w:hint="eastAsia" w:ascii="宋体" w:hAnsi="宋体" w:cs="宋体"/>
          <w:sz w:val="24"/>
          <w:lang w:val="en-US" w:eastAsia="zh-CN"/>
        </w:rPr>
        <w:t>8</w:t>
      </w:r>
      <w:r>
        <w:rPr>
          <w:rFonts w:ascii="宋体" w:hAnsi="宋体" w:cs="宋体"/>
          <w:sz w:val="24"/>
        </w:rPr>
        <w:t>-1.</w:t>
      </w:r>
      <w:r>
        <w:rPr>
          <w:rFonts w:hint="eastAsia" w:ascii="宋体" w:hAnsi="宋体" w:cs="宋体"/>
          <w:sz w:val="24"/>
        </w:rPr>
        <w:t>营业执照</w:t>
      </w:r>
      <w:bookmarkEnd w:id="70"/>
      <w:r>
        <w:rPr>
          <w:rFonts w:hint="eastAsia" w:ascii="宋体" w:hAnsi="宋体" w:cs="宋体"/>
          <w:sz w:val="24"/>
        </w:rPr>
        <w:t>副本</w:t>
      </w:r>
      <w:bookmarkEnd w:id="71"/>
    </w:p>
    <w:p>
      <w:pPr>
        <w:spacing w:line="440" w:lineRule="exact"/>
        <w:ind w:left="482" w:hanging="482" w:hangingChars="200"/>
        <w:rPr>
          <w:rFonts w:ascii="宋体" w:cs="宋体"/>
          <w:b/>
          <w:sz w:val="24"/>
        </w:rPr>
      </w:pPr>
      <w:r>
        <w:rPr>
          <w:rFonts w:hint="eastAsia" w:ascii="宋体" w:hAnsi="宋体" w:cs="宋体"/>
          <w:b/>
          <w:sz w:val="24"/>
        </w:rPr>
        <w:t>注：若招标文件对经营范围有要求，营业执照未体现经营范围，还须同时提供体现自身经营范围信息的网页查询截图。</w:t>
      </w:r>
    </w:p>
    <w:p>
      <w:pPr>
        <w:spacing w:line="440" w:lineRule="exact"/>
        <w:rPr>
          <w:rFonts w:ascii="宋体" w:cs="宋体"/>
          <w:sz w:val="24"/>
        </w:rPr>
      </w:pPr>
      <w:bookmarkStart w:id="72" w:name="_Toc286760787"/>
      <w:bookmarkStart w:id="73" w:name="_Toc287347025"/>
      <w:r>
        <w:rPr>
          <w:rFonts w:hint="eastAsia" w:ascii="宋体" w:hAnsi="宋体" w:cs="宋体"/>
          <w:sz w:val="24"/>
          <w:lang w:val="en-US" w:eastAsia="zh-CN"/>
        </w:rPr>
        <w:t>8</w:t>
      </w:r>
      <w:r>
        <w:rPr>
          <w:rFonts w:ascii="宋体" w:hAnsi="宋体" w:cs="宋体"/>
          <w:sz w:val="24"/>
        </w:rPr>
        <w:t>-2.</w:t>
      </w:r>
      <w:bookmarkEnd w:id="72"/>
      <w:bookmarkEnd w:id="73"/>
      <w:r>
        <w:rPr>
          <w:rFonts w:hint="eastAsia" w:ascii="宋体" w:hAnsi="宋体" w:cs="宋体"/>
          <w:sz w:val="24"/>
        </w:rPr>
        <w:t>税务登记证和机构代码证（复印件）（属“三证合一、一照一码”营业执照的企业无需提供）</w:t>
      </w:r>
    </w:p>
    <w:p>
      <w:pPr>
        <w:spacing w:line="420" w:lineRule="exact"/>
        <w:ind w:left="600" w:hanging="600" w:hangingChars="250"/>
        <w:rPr>
          <w:rFonts w:ascii="宋体" w:cs="宋体"/>
          <w:bCs/>
          <w:sz w:val="24"/>
          <w:szCs w:val="24"/>
        </w:rPr>
      </w:pPr>
      <w:bookmarkStart w:id="74" w:name="_Toc287347027"/>
      <w:bookmarkStart w:id="75" w:name="_Toc287346097"/>
      <w:r>
        <w:rPr>
          <w:rFonts w:hint="eastAsia" w:ascii="宋体" w:hAnsi="宋体" w:cs="宋体"/>
          <w:bCs/>
          <w:sz w:val="24"/>
          <w:szCs w:val="24"/>
          <w:lang w:val="en-US" w:eastAsia="zh-CN"/>
        </w:rPr>
        <w:t>8</w:t>
      </w:r>
      <w:r>
        <w:rPr>
          <w:rFonts w:ascii="宋体" w:hAnsi="宋体" w:cs="宋体"/>
          <w:bCs/>
          <w:sz w:val="24"/>
          <w:szCs w:val="24"/>
        </w:rPr>
        <w:t>-3.</w:t>
      </w:r>
      <w:r>
        <w:rPr>
          <w:rFonts w:hint="eastAsia" w:ascii="宋体" w:hAnsi="宋体" w:cs="宋体"/>
          <w:bCs/>
          <w:sz w:val="24"/>
          <w:szCs w:val="24"/>
        </w:rPr>
        <w:t>参加政府采购活动前三年内，在经营活动中没有重大违法记录的承诺函</w:t>
      </w:r>
    </w:p>
    <w:p>
      <w:pPr>
        <w:spacing w:line="420" w:lineRule="exact"/>
        <w:ind w:left="600" w:hanging="600" w:hangingChars="250"/>
        <w:rPr>
          <w:rFonts w:ascii="宋体" w:cs="宋体"/>
          <w:bCs/>
          <w:sz w:val="24"/>
          <w:szCs w:val="24"/>
        </w:rPr>
      </w:pPr>
      <w:r>
        <w:rPr>
          <w:rFonts w:hint="eastAsia" w:ascii="宋体" w:hAnsi="宋体" w:cs="宋体"/>
          <w:bCs/>
          <w:sz w:val="24"/>
          <w:szCs w:val="24"/>
          <w:lang w:val="en-US" w:eastAsia="zh-CN"/>
        </w:rPr>
        <w:t>8</w:t>
      </w:r>
      <w:r>
        <w:rPr>
          <w:rFonts w:ascii="宋体" w:hAnsi="宋体" w:cs="宋体"/>
          <w:bCs/>
          <w:sz w:val="24"/>
          <w:szCs w:val="24"/>
        </w:rPr>
        <w:t>-4.</w:t>
      </w:r>
      <w:r>
        <w:rPr>
          <w:rFonts w:hint="eastAsia" w:ascii="宋体" w:hAnsi="宋体" w:cs="宋体"/>
          <w:bCs/>
          <w:sz w:val="24"/>
          <w:szCs w:val="24"/>
        </w:rPr>
        <w:t>有依法缴纳税收和社会保障资金的良好记录</w:t>
      </w:r>
    </w:p>
    <w:p>
      <w:pPr>
        <w:spacing w:line="440" w:lineRule="exact"/>
        <w:rPr>
          <w:rFonts w:ascii="宋体" w:cs="宋体"/>
          <w:sz w:val="24"/>
        </w:rPr>
      </w:pPr>
      <w:r>
        <w:rPr>
          <w:rFonts w:hint="eastAsia" w:ascii="宋体" w:hAnsi="宋体" w:cs="宋体"/>
          <w:sz w:val="24"/>
          <w:lang w:val="en-US" w:eastAsia="zh-CN"/>
        </w:rPr>
        <w:t>8</w:t>
      </w:r>
      <w:r>
        <w:rPr>
          <w:rFonts w:ascii="宋体" w:hAnsi="宋体" w:cs="宋体"/>
          <w:sz w:val="24"/>
        </w:rPr>
        <w:t>-5.</w:t>
      </w:r>
      <w:r>
        <w:rPr>
          <w:rFonts w:hint="eastAsia" w:ascii="宋体" w:hAnsi="宋体" w:cs="宋体"/>
          <w:sz w:val="24"/>
        </w:rPr>
        <w:t>法定代表人授权书（见格式）</w:t>
      </w:r>
    </w:p>
    <w:p>
      <w:pPr>
        <w:spacing w:line="440" w:lineRule="exact"/>
        <w:rPr>
          <w:rFonts w:ascii="宋体" w:cs="宋体"/>
          <w:sz w:val="24"/>
        </w:rPr>
      </w:pPr>
      <w:r>
        <w:rPr>
          <w:rFonts w:hint="eastAsia" w:ascii="宋体" w:hAnsi="宋体" w:cs="宋体"/>
          <w:sz w:val="24"/>
          <w:lang w:val="en-US" w:eastAsia="zh-CN"/>
        </w:rPr>
        <w:t>8</w:t>
      </w:r>
      <w:r>
        <w:rPr>
          <w:rFonts w:ascii="宋体" w:hAnsi="宋体" w:cs="宋体"/>
          <w:sz w:val="24"/>
        </w:rPr>
        <w:t>-6.</w:t>
      </w:r>
      <w:r>
        <w:rPr>
          <w:rFonts w:hint="eastAsia" w:ascii="宋体" w:hAnsi="宋体" w:cs="宋体"/>
          <w:sz w:val="24"/>
        </w:rPr>
        <w:t>投标人的资格声明（见格式）</w:t>
      </w:r>
    </w:p>
    <w:p>
      <w:pPr>
        <w:spacing w:line="440" w:lineRule="exact"/>
        <w:ind w:left="600" w:hanging="600" w:hangingChars="250"/>
        <w:rPr>
          <w:rFonts w:ascii="宋体" w:cs="宋体"/>
          <w:sz w:val="24"/>
        </w:rPr>
      </w:pPr>
      <w:r>
        <w:rPr>
          <w:rFonts w:hint="eastAsia" w:ascii="宋体" w:hAnsi="宋体" w:cs="宋体"/>
          <w:sz w:val="24"/>
          <w:lang w:val="en-US" w:eastAsia="zh-CN"/>
        </w:rPr>
        <w:t>8</w:t>
      </w:r>
      <w:r>
        <w:rPr>
          <w:rFonts w:ascii="宋体" w:hAnsi="宋体" w:cs="宋体"/>
          <w:sz w:val="24"/>
        </w:rPr>
        <w:t>-7</w:t>
      </w:r>
      <w:r>
        <w:rPr>
          <w:rFonts w:ascii="宋体" w:cs="宋体"/>
          <w:sz w:val="24"/>
        </w:rPr>
        <w:t>.</w:t>
      </w:r>
      <w:r>
        <w:rPr>
          <w:rFonts w:hint="eastAsia" w:ascii="宋体" w:hAnsi="宋体" w:cs="宋体"/>
          <w:sz w:val="24"/>
        </w:rPr>
        <w:t>除上述资格证明文件外，投标邀请中投标人的资格条件要求的其他资格证明文件</w:t>
      </w:r>
      <w:bookmarkEnd w:id="74"/>
      <w:bookmarkEnd w:id="75"/>
    </w:p>
    <w:p>
      <w:pPr>
        <w:spacing w:line="432" w:lineRule="auto"/>
        <w:jc w:val="center"/>
        <w:rPr>
          <w:rFonts w:ascii="宋体"/>
          <w:sz w:val="28"/>
        </w:rPr>
      </w:pPr>
    </w:p>
    <w:p>
      <w:pPr>
        <w:spacing w:line="432" w:lineRule="auto"/>
        <w:jc w:val="center"/>
        <w:rPr>
          <w:rFonts w:ascii="宋体"/>
          <w:sz w:val="28"/>
        </w:rPr>
      </w:pPr>
    </w:p>
    <w:p>
      <w:pPr>
        <w:jc w:val="center"/>
        <w:rPr>
          <w:rFonts w:hAnsi="宋体"/>
          <w:b/>
          <w:bCs/>
          <w:sz w:val="32"/>
          <w:szCs w:val="32"/>
        </w:rPr>
      </w:pPr>
    </w:p>
    <w:p>
      <w:pPr>
        <w:jc w:val="center"/>
        <w:rPr>
          <w:rFonts w:hAnsi="宋体"/>
          <w:b/>
          <w:bCs/>
          <w:sz w:val="24"/>
          <w:szCs w:val="24"/>
        </w:rPr>
      </w:pPr>
    </w:p>
    <w:p>
      <w:pPr>
        <w:jc w:val="center"/>
        <w:rPr>
          <w:rFonts w:hAnsi="宋体"/>
          <w:b/>
          <w:bCs/>
          <w:sz w:val="24"/>
          <w:szCs w:val="24"/>
        </w:rPr>
      </w:pPr>
    </w:p>
    <w:p>
      <w:pPr>
        <w:jc w:val="center"/>
        <w:rPr>
          <w:rFonts w:hAnsi="宋体"/>
          <w:b/>
          <w:bCs/>
          <w:sz w:val="24"/>
          <w:szCs w:val="24"/>
        </w:rPr>
      </w:pPr>
    </w:p>
    <w:p>
      <w:pPr>
        <w:jc w:val="center"/>
        <w:rPr>
          <w:rFonts w:hAnsi="宋体"/>
          <w:b/>
          <w:bCs/>
          <w:sz w:val="28"/>
          <w:szCs w:val="28"/>
        </w:rPr>
      </w:pPr>
    </w:p>
    <w:p>
      <w:pPr>
        <w:jc w:val="center"/>
        <w:rPr>
          <w:rFonts w:hAnsi="宋体"/>
          <w:b/>
          <w:bCs/>
          <w:sz w:val="28"/>
          <w:szCs w:val="28"/>
        </w:rPr>
      </w:pPr>
      <w:r>
        <w:rPr>
          <w:rFonts w:hint="eastAsia" w:hAnsi="宋体"/>
          <w:b/>
          <w:bCs/>
          <w:sz w:val="28"/>
          <w:szCs w:val="28"/>
          <w:lang w:val="en-US" w:eastAsia="zh-CN"/>
        </w:rPr>
        <w:t>8</w:t>
      </w:r>
      <w:r>
        <w:rPr>
          <w:rFonts w:hAnsi="宋体"/>
          <w:b/>
          <w:bCs/>
          <w:sz w:val="28"/>
          <w:szCs w:val="28"/>
        </w:rPr>
        <w:t xml:space="preserve">-3. </w:t>
      </w:r>
      <w:r>
        <w:rPr>
          <w:rFonts w:hint="eastAsia" w:hAnsi="宋体"/>
          <w:b/>
          <w:bCs/>
          <w:sz w:val="28"/>
          <w:szCs w:val="28"/>
        </w:rPr>
        <w:t>法定代表人授权书</w:t>
      </w:r>
    </w:p>
    <w:p>
      <w:pPr>
        <w:spacing w:line="432" w:lineRule="auto"/>
        <w:rPr>
          <w:rFonts w:ascii="宋体"/>
          <w:sz w:val="24"/>
        </w:rPr>
      </w:pPr>
    </w:p>
    <w:p>
      <w:pPr>
        <w:spacing w:line="440" w:lineRule="exact"/>
        <w:rPr>
          <w:rFonts w:hint="eastAsia" w:ascii="宋体" w:eastAsia="宋体"/>
          <w:sz w:val="24"/>
          <w:lang w:eastAsia="zh-CN"/>
        </w:rPr>
      </w:pPr>
      <w:r>
        <w:rPr>
          <w:rFonts w:hint="eastAsia" w:ascii="宋体" w:hAnsi="宋体"/>
          <w:sz w:val="24"/>
        </w:rPr>
        <w:t>致</w:t>
      </w:r>
      <w:r>
        <w:rPr>
          <w:rFonts w:ascii="宋体" w:hAnsi="宋体"/>
          <w:sz w:val="24"/>
        </w:rPr>
        <w:t xml:space="preserve">: </w:t>
      </w:r>
      <w:r>
        <w:rPr>
          <w:rFonts w:hint="eastAsia" w:ascii="宋体" w:hAnsi="宋体"/>
          <w:sz w:val="24"/>
          <w:lang w:eastAsia="zh-CN"/>
        </w:rPr>
        <w:t>上饶亮采咨询有限公司</w:t>
      </w:r>
    </w:p>
    <w:p>
      <w:pPr>
        <w:spacing w:line="440" w:lineRule="exact"/>
        <w:rPr>
          <w:rFonts w:asci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（供应商全称）法定代表人</w:t>
      </w:r>
      <w:r>
        <w:rPr>
          <w:rFonts w:ascii="宋体" w:hAnsi="宋体"/>
          <w:sz w:val="24"/>
          <w:u w:val="single"/>
        </w:rPr>
        <w:t xml:space="preserve">           </w:t>
      </w:r>
      <w:r>
        <w:rPr>
          <w:rFonts w:hint="eastAsia" w:ascii="宋体" w:hAnsi="宋体"/>
          <w:sz w:val="24"/>
        </w:rPr>
        <w:t>授权</w:t>
      </w:r>
      <w:r>
        <w:rPr>
          <w:rFonts w:ascii="宋体" w:hAnsi="宋体"/>
          <w:sz w:val="24"/>
          <w:u w:val="single"/>
        </w:rPr>
        <w:t xml:space="preserve">         </w:t>
      </w:r>
      <w:r>
        <w:rPr>
          <w:rFonts w:hint="eastAsia" w:ascii="宋体" w:hAnsi="宋体"/>
          <w:sz w:val="24"/>
        </w:rPr>
        <w:t>（全权代表姓名）为全权代表</w:t>
      </w:r>
      <w:r>
        <w:rPr>
          <w:rFonts w:ascii="宋体"/>
          <w:sz w:val="24"/>
        </w:rPr>
        <w:t>,</w:t>
      </w:r>
      <w:r>
        <w:rPr>
          <w:rFonts w:hint="eastAsia" w:ascii="宋体" w:hAnsi="宋体"/>
          <w:sz w:val="24"/>
        </w:rPr>
        <w:t>参加贵处组织的</w:t>
      </w:r>
      <w:r>
        <w:rPr>
          <w:rFonts w:ascii="宋体" w:hAnsi="宋体"/>
          <w:sz w:val="24"/>
          <w:u w:val="single"/>
        </w:rPr>
        <w:t xml:space="preserve">                      </w:t>
      </w:r>
      <w:r>
        <w:rPr>
          <w:rFonts w:hint="eastAsia" w:ascii="宋体" w:hAnsi="宋体"/>
          <w:sz w:val="24"/>
        </w:rPr>
        <w:t>（项目编号）项目询价采购活动，全权代表我方处理询价采购活动中的一切事宜。</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r>
        <w:rPr>
          <w:rFonts w:ascii="宋体" w:hAnsi="宋体"/>
          <w:sz w:val="24"/>
        </w:rPr>
        <w:t xml:space="preserve">                                      </w:t>
      </w:r>
      <w:r>
        <w:rPr>
          <w:rFonts w:hint="eastAsia" w:ascii="宋体" w:hAnsi="宋体"/>
          <w:sz w:val="24"/>
        </w:rPr>
        <w:t>法定代表人签字或签章：</w:t>
      </w:r>
    </w:p>
    <w:p>
      <w:pPr>
        <w:spacing w:line="440" w:lineRule="exact"/>
        <w:rPr>
          <w:rFonts w:ascii="宋体"/>
          <w:sz w:val="24"/>
        </w:rPr>
      </w:pPr>
    </w:p>
    <w:p>
      <w:pPr>
        <w:spacing w:line="440" w:lineRule="exact"/>
        <w:rPr>
          <w:rFonts w:ascii="宋体"/>
          <w:sz w:val="24"/>
        </w:rPr>
      </w:pPr>
      <w:r>
        <w:rPr>
          <w:rFonts w:ascii="宋体" w:hAnsi="宋体"/>
          <w:sz w:val="24"/>
        </w:rPr>
        <w:t xml:space="preserve">                                     </w:t>
      </w:r>
      <w:r>
        <w:rPr>
          <w:rFonts w:hint="eastAsia" w:ascii="宋体" w:hAnsi="宋体"/>
          <w:sz w:val="24"/>
        </w:rPr>
        <w:t xml:space="preserve"> 供应商签章：</w:t>
      </w:r>
    </w:p>
    <w:p>
      <w:pPr>
        <w:spacing w:line="440" w:lineRule="exact"/>
        <w:rPr>
          <w:rFonts w:ascii="宋体"/>
          <w:sz w:val="24"/>
        </w:rPr>
      </w:pPr>
    </w:p>
    <w:p>
      <w:pPr>
        <w:spacing w:line="440" w:lineRule="exact"/>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r>
        <w:rPr>
          <w:rFonts w:hint="eastAsia" w:ascii="宋体" w:hAnsi="宋体"/>
          <w:sz w:val="24"/>
        </w:rPr>
        <w:t>附：</w:t>
      </w:r>
    </w:p>
    <w:p>
      <w:pPr>
        <w:spacing w:line="440" w:lineRule="exact"/>
        <w:rPr>
          <w:rFonts w:ascii="宋体"/>
          <w:sz w:val="24"/>
          <w:u w:val="single"/>
        </w:rPr>
      </w:pPr>
      <w:r>
        <w:rPr>
          <w:rFonts w:hint="eastAsia" w:ascii="宋体" w:hAnsi="宋体"/>
          <w:sz w:val="24"/>
        </w:rPr>
        <w:t>全权代表姓名：</w:t>
      </w:r>
      <w:r>
        <w:rPr>
          <w:rFonts w:ascii="宋体" w:hAnsi="宋体"/>
          <w:sz w:val="24"/>
          <w:u w:val="single"/>
        </w:rPr>
        <w:t xml:space="preserve">                   </w:t>
      </w:r>
    </w:p>
    <w:p>
      <w:pPr>
        <w:spacing w:line="440" w:lineRule="exact"/>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r>
        <w:rPr>
          <w:rFonts w:ascii="宋体" w:hAnsi="宋体"/>
          <w:sz w:val="24"/>
          <w:u w:val="single"/>
        </w:rPr>
        <w:t xml:space="preserve">                   </w:t>
      </w:r>
    </w:p>
    <w:p>
      <w:pPr>
        <w:spacing w:line="440" w:lineRule="exact"/>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spacing w:line="440" w:lineRule="exact"/>
        <w:rPr>
          <w:rFonts w:ascii="宋体"/>
          <w:sz w:val="24"/>
        </w:rPr>
      </w:pPr>
      <w:r>
        <w:rPr>
          <w:rFonts w:hint="eastAsia" w:ascii="宋体" w:hAnsi="宋体"/>
          <w:sz w:val="24"/>
        </w:rPr>
        <w:t>详细通讯地址：</w:t>
      </w:r>
      <w:r>
        <w:rPr>
          <w:rFonts w:ascii="宋体" w:hAnsi="宋体"/>
          <w:sz w:val="24"/>
          <w:u w:val="single"/>
        </w:rPr>
        <w:t xml:space="preserve">                   </w:t>
      </w:r>
    </w:p>
    <w:p>
      <w:pPr>
        <w:spacing w:line="440" w:lineRule="exact"/>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政</w:t>
      </w:r>
      <w:r>
        <w:rPr>
          <w:rFonts w:ascii="宋体" w:hAnsi="宋体"/>
          <w:sz w:val="24"/>
        </w:rPr>
        <w:t xml:space="preserve"> </w:t>
      </w:r>
      <w:r>
        <w:rPr>
          <w:rFonts w:hint="eastAsia" w:ascii="宋体" w:hAnsi="宋体"/>
          <w:sz w:val="24"/>
        </w:rPr>
        <w:t>编</w:t>
      </w:r>
      <w:r>
        <w:rPr>
          <w:rFonts w:ascii="宋体" w:hAnsi="宋体"/>
          <w:sz w:val="24"/>
        </w:rPr>
        <w:t xml:space="preserve"> </w:t>
      </w:r>
      <w:r>
        <w:rPr>
          <w:rFonts w:hint="eastAsia" w:ascii="宋体" w:hAnsi="宋体"/>
          <w:sz w:val="24"/>
        </w:rPr>
        <w:t>码</w:t>
      </w:r>
      <w:r>
        <w:rPr>
          <w:rFonts w:ascii="宋体" w:hAnsi="宋体"/>
          <w:sz w:val="24"/>
        </w:rPr>
        <w:t xml:space="preserve"> </w:t>
      </w:r>
      <w:r>
        <w:rPr>
          <w:rFonts w:hint="eastAsia" w:ascii="宋体" w:hAnsi="宋体"/>
          <w:sz w:val="24"/>
        </w:rPr>
        <w:t>：</w:t>
      </w:r>
      <w:r>
        <w:rPr>
          <w:rFonts w:ascii="宋体" w:hAnsi="宋体"/>
          <w:sz w:val="24"/>
          <w:u w:val="single"/>
        </w:rPr>
        <w:t xml:space="preserve">                   </w:t>
      </w:r>
    </w:p>
    <w:p/>
    <w:p>
      <w:pPr>
        <w:spacing w:line="440" w:lineRule="exact"/>
      </w:pPr>
    </w:p>
    <w:p>
      <w:pPr>
        <w:spacing w:line="440" w:lineRule="exact"/>
      </w:pPr>
    </w:p>
    <w:p>
      <w:pPr>
        <w:spacing w:line="440" w:lineRule="exact"/>
      </w:pPr>
    </w:p>
    <w:p>
      <w:pPr>
        <w:tabs>
          <w:tab w:val="left" w:pos="1470"/>
        </w:tabs>
        <w:spacing w:line="432" w:lineRule="auto"/>
        <w:rPr>
          <w:rFonts w:ascii="宋体"/>
          <w:b/>
          <w:sz w:val="24"/>
        </w:rPr>
      </w:pPr>
    </w:p>
    <w:p>
      <w:pPr>
        <w:tabs>
          <w:tab w:val="left" w:pos="1470"/>
        </w:tabs>
        <w:spacing w:line="432" w:lineRule="auto"/>
        <w:rPr>
          <w:rFonts w:ascii="宋体"/>
          <w:b/>
          <w:sz w:val="24"/>
        </w:rPr>
      </w:pPr>
    </w:p>
    <w:p>
      <w:pPr>
        <w:tabs>
          <w:tab w:val="left" w:pos="1470"/>
        </w:tabs>
        <w:spacing w:line="432" w:lineRule="auto"/>
        <w:rPr>
          <w:rFonts w:ascii="宋体"/>
          <w:b/>
          <w:sz w:val="24"/>
        </w:rPr>
        <w:sectPr>
          <w:footerReference r:id="rId10" w:type="default"/>
          <w:footerReference r:id="rId11" w:type="even"/>
          <w:pgSz w:w="11906" w:h="16838"/>
          <w:pgMar w:top="1418" w:right="1247" w:bottom="1418" w:left="1814" w:header="851" w:footer="992" w:gutter="0"/>
          <w:cols w:space="720" w:num="1"/>
          <w:docGrid w:linePitch="312" w:charSpace="0"/>
        </w:sectPr>
      </w:pPr>
      <w:r>
        <w:rPr>
          <w:rFonts w:hint="eastAsia" w:ascii="宋体" w:hAnsi="宋体"/>
          <w:b/>
          <w:sz w:val="24"/>
        </w:rPr>
        <w:t>附：全权代表身份证复印件</w:t>
      </w:r>
    </w:p>
    <w:p>
      <w:pPr>
        <w:spacing w:after="312" w:afterLines="100"/>
        <w:jc w:val="center"/>
        <w:rPr>
          <w:rFonts w:hAnsi="宋体"/>
          <w:b/>
          <w:bCs/>
          <w:sz w:val="28"/>
          <w:szCs w:val="28"/>
        </w:rPr>
      </w:pPr>
      <w:bookmarkStart w:id="76" w:name="_Toc262628298"/>
      <w:bookmarkStart w:id="77" w:name="_Toc262628299"/>
      <w:r>
        <w:rPr>
          <w:rFonts w:hint="eastAsia" w:hAnsi="宋体"/>
          <w:b/>
          <w:bCs/>
          <w:sz w:val="28"/>
          <w:szCs w:val="28"/>
          <w:lang w:val="en-US" w:eastAsia="zh-CN"/>
        </w:rPr>
        <w:t>8-</w:t>
      </w:r>
      <w:r>
        <w:rPr>
          <w:rFonts w:hAnsi="宋体"/>
          <w:b/>
          <w:bCs/>
          <w:sz w:val="28"/>
          <w:szCs w:val="28"/>
        </w:rPr>
        <w:t>4</w:t>
      </w:r>
      <w:r>
        <w:rPr>
          <w:rFonts w:hint="eastAsia" w:hAnsi="宋体"/>
          <w:b/>
          <w:bCs/>
          <w:sz w:val="28"/>
          <w:szCs w:val="28"/>
        </w:rPr>
        <w:t>．供应商的资格声明</w:t>
      </w:r>
      <w:bookmarkEnd w:id="76"/>
    </w:p>
    <w:p>
      <w:pPr>
        <w:spacing w:after="312" w:afterLines="100" w:line="432" w:lineRule="auto"/>
        <w:jc w:val="center"/>
        <w:rPr>
          <w:rFonts w:ascii="宋体"/>
          <w:sz w:val="24"/>
        </w:rPr>
      </w:pPr>
      <w:r>
        <w:rPr>
          <w:rFonts w:hint="eastAsia" w:ascii="宋体" w:hAnsi="宋体"/>
          <w:sz w:val="24"/>
        </w:rPr>
        <w:t>（供参考格式）</w:t>
      </w:r>
    </w:p>
    <w:p>
      <w:pPr>
        <w:spacing w:line="560" w:lineRule="exact"/>
        <w:ind w:left="960" w:hanging="960" w:hangingChars="400"/>
        <w:rPr>
          <w:rFonts w:hint="eastAsia" w:eastAsia="宋体"/>
          <w:sz w:val="24"/>
          <w:u w:val="single"/>
          <w:lang w:eastAsia="zh-CN"/>
        </w:rPr>
      </w:pPr>
      <w:r>
        <w:rPr>
          <w:rFonts w:hint="eastAsia"/>
          <w:sz w:val="24"/>
        </w:rPr>
        <w:t>致：</w:t>
      </w:r>
      <w:r>
        <w:rPr>
          <w:rFonts w:hint="eastAsia"/>
          <w:sz w:val="24"/>
          <w:u w:val="single"/>
          <w:lang w:eastAsia="zh-CN"/>
        </w:rPr>
        <w:t>上饶亮采咨询有限公司</w:t>
      </w:r>
    </w:p>
    <w:p>
      <w:pPr>
        <w:spacing w:line="560" w:lineRule="exact"/>
        <w:ind w:left="960" w:hanging="960" w:hangingChars="400"/>
        <w:rPr>
          <w:sz w:val="24"/>
        </w:rPr>
      </w:pPr>
      <w:r>
        <w:rPr>
          <w:sz w:val="24"/>
        </w:rPr>
        <w:t xml:space="preserve">    </w:t>
      </w:r>
    </w:p>
    <w:p>
      <w:pPr>
        <w:spacing w:line="560" w:lineRule="exact"/>
        <w:ind w:left="2" w:firstLine="476" w:firstLineChars="202"/>
        <w:rPr>
          <w:sz w:val="24"/>
        </w:rPr>
      </w:pPr>
      <w:r>
        <w:rPr>
          <w:rFonts w:hint="eastAsia"/>
          <w:spacing w:val="-2"/>
          <w:sz w:val="24"/>
        </w:rPr>
        <w:t>为响应你方</w:t>
      </w:r>
      <w:r>
        <w:rPr>
          <w:rFonts w:hint="eastAsia" w:ascii="宋体" w:hAnsi="宋体"/>
          <w:sz w:val="24"/>
          <w:szCs w:val="24"/>
          <w:u w:val="single"/>
          <w:lang w:val="en-US" w:eastAsia="zh-CN"/>
        </w:rPr>
        <w:t>上饶市恒诚房产测绘事务所新办公楼暖通空调项目</w:t>
      </w:r>
      <w:r>
        <w:rPr>
          <w:rFonts w:hint="eastAsia"/>
          <w:spacing w:val="-2"/>
          <w:sz w:val="24"/>
          <w:u w:val="single"/>
        </w:rPr>
        <w:t>（项目编号：</w:t>
      </w:r>
      <w:r>
        <w:rPr>
          <w:rFonts w:hint="eastAsia"/>
          <w:spacing w:val="-2"/>
          <w:sz w:val="24"/>
          <w:u w:val="single"/>
          <w:lang w:eastAsia="zh-CN"/>
        </w:rPr>
        <w:t>LCZFCG-2022-001</w:t>
      </w:r>
      <w:r>
        <w:rPr>
          <w:rFonts w:hint="eastAsia"/>
          <w:spacing w:val="-2"/>
          <w:sz w:val="24"/>
          <w:u w:val="single"/>
        </w:rPr>
        <w:t>）</w:t>
      </w:r>
      <w:r>
        <w:rPr>
          <w:rFonts w:hint="eastAsia"/>
          <w:spacing w:val="-2"/>
          <w:sz w:val="24"/>
        </w:rPr>
        <w:t>采购邀请，下述签字人愿参与询价采购，提供采购需求一览表和技术要求</w:t>
      </w:r>
      <w:r>
        <w:rPr>
          <w:rFonts w:hint="eastAsia" w:ascii="宋体" w:hAnsi="宋体"/>
          <w:sz w:val="24"/>
          <w:szCs w:val="24"/>
        </w:rPr>
        <w:t>规定服务</w:t>
      </w:r>
      <w:r>
        <w:rPr>
          <w:rFonts w:hint="eastAsia"/>
          <w:spacing w:val="-2"/>
          <w:sz w:val="24"/>
        </w:rPr>
        <w:t>，提交下述文件并声明全</w:t>
      </w:r>
      <w:r>
        <w:rPr>
          <w:rFonts w:hint="eastAsia"/>
          <w:sz w:val="24"/>
        </w:rPr>
        <w:t>部说明是真实的和正确的。</w:t>
      </w:r>
    </w:p>
    <w:p>
      <w:pPr>
        <w:spacing w:line="560" w:lineRule="exact"/>
        <w:rPr>
          <w:sz w:val="24"/>
        </w:rPr>
      </w:pPr>
      <w:r>
        <w:rPr>
          <w:sz w:val="24"/>
        </w:rPr>
        <w:t xml:space="preserve">    1</w:t>
      </w:r>
      <w:r>
        <w:rPr>
          <w:rFonts w:hint="eastAsia"/>
          <w:sz w:val="24"/>
        </w:rPr>
        <w:t>、</w:t>
      </w:r>
      <w:r>
        <w:rPr>
          <w:rFonts w:hint="eastAsia" w:ascii="宋体" w:hAnsi="宋体"/>
          <w:sz w:val="24"/>
          <w:szCs w:val="24"/>
        </w:rPr>
        <w:t>我方的资格声明正本一份，</w:t>
      </w:r>
    </w:p>
    <w:p>
      <w:pPr>
        <w:spacing w:line="560" w:lineRule="exact"/>
        <w:ind w:left="960" w:hanging="960" w:hangingChars="400"/>
        <w:rPr>
          <w:sz w:val="24"/>
        </w:rPr>
      </w:pPr>
      <w:r>
        <w:rPr>
          <w:sz w:val="24"/>
        </w:rPr>
        <w:t xml:space="preserve">    2</w:t>
      </w:r>
      <w:r>
        <w:rPr>
          <w:rFonts w:hint="eastAsia"/>
          <w:sz w:val="24"/>
        </w:rPr>
        <w:t>、下述签字人在证书中证明本资格文件中的内容是真实的和正确的。</w:t>
      </w:r>
    </w:p>
    <w:p>
      <w:pPr>
        <w:spacing w:line="432" w:lineRule="auto"/>
        <w:rPr>
          <w:rFonts w:ascii="宋体"/>
          <w:sz w:val="24"/>
        </w:rPr>
      </w:pPr>
    </w:p>
    <w:p>
      <w:pPr>
        <w:spacing w:line="432" w:lineRule="auto"/>
        <w:rPr>
          <w:rFonts w:ascii="宋体"/>
          <w:sz w:val="24"/>
        </w:rPr>
      </w:pPr>
    </w:p>
    <w:p>
      <w:pPr>
        <w:spacing w:line="432" w:lineRule="auto"/>
        <w:ind w:firstLine="360" w:firstLineChars="150"/>
        <w:rPr>
          <w:rFonts w:ascii="宋体"/>
          <w:sz w:val="24"/>
        </w:rPr>
      </w:pPr>
      <w:r>
        <w:rPr>
          <w:rFonts w:hint="eastAsia" w:ascii="宋体" w:hAnsi="宋体"/>
          <w:sz w:val="24"/>
        </w:rPr>
        <w:t>供应商代表签字或签章</w:t>
      </w:r>
      <w:r>
        <w:rPr>
          <w:rFonts w:ascii="宋体" w:hAnsi="宋体"/>
          <w:sz w:val="24"/>
          <w:u w:val="single"/>
        </w:rPr>
        <w:t xml:space="preserve">                             </w:t>
      </w:r>
    </w:p>
    <w:p>
      <w:pPr>
        <w:spacing w:line="432" w:lineRule="auto"/>
        <w:ind w:firstLine="360" w:firstLineChars="150"/>
        <w:rPr>
          <w:rFonts w:ascii="宋体"/>
          <w:sz w:val="24"/>
          <w:u w:val="single"/>
        </w:rPr>
      </w:pPr>
      <w:r>
        <w:rPr>
          <w:rFonts w:hint="eastAsia" w:ascii="宋体" w:hAnsi="宋体"/>
          <w:sz w:val="24"/>
        </w:rPr>
        <w:t>供应商签章</w:t>
      </w:r>
      <w:r>
        <w:rPr>
          <w:rFonts w:ascii="宋体" w:hAnsi="宋体"/>
          <w:sz w:val="24"/>
          <w:u w:val="single"/>
        </w:rPr>
        <w:t xml:space="preserve">                                 </w:t>
      </w:r>
      <w:r>
        <w:rPr>
          <w:rFonts w:hint="eastAsia" w:ascii="宋体" w:hAnsi="宋体"/>
          <w:sz w:val="24"/>
          <w:u w:val="single"/>
        </w:rPr>
        <w:t xml:space="preserve">      </w:t>
      </w:r>
    </w:p>
    <w:p>
      <w:pPr>
        <w:spacing w:line="432" w:lineRule="auto"/>
        <w:ind w:firstLine="360" w:firstLineChars="150"/>
        <w:rPr>
          <w:rFonts w:asci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u w:val="single"/>
        </w:rPr>
        <w:t xml:space="preserve">      </w:t>
      </w:r>
    </w:p>
    <w:bookmarkEnd w:id="77"/>
    <w:p>
      <w:pPr>
        <w:tabs>
          <w:tab w:val="left" w:pos="1470"/>
        </w:tabs>
        <w:spacing w:line="432" w:lineRule="auto"/>
        <w:rPr>
          <w:rFonts w:ascii="宋体"/>
          <w:sz w:val="24"/>
          <w:u w:val="single"/>
        </w:rPr>
      </w:pPr>
    </w:p>
    <w:p>
      <w:pPr>
        <w:tabs>
          <w:tab w:val="left" w:pos="1470"/>
        </w:tabs>
        <w:spacing w:line="432" w:lineRule="auto"/>
        <w:rPr>
          <w:rFonts w:ascii="宋体"/>
          <w:sz w:val="24"/>
          <w:u w:val="single"/>
        </w:rPr>
        <w:sectPr>
          <w:pgSz w:w="11906" w:h="16838"/>
          <w:pgMar w:top="1418" w:right="1247" w:bottom="1418" w:left="1814" w:header="851" w:footer="992" w:gutter="0"/>
          <w:cols w:space="720" w:num="1"/>
          <w:docGrid w:type="lines" w:linePitch="312" w:charSpace="0"/>
        </w:sectPr>
      </w:pPr>
    </w:p>
    <w:p>
      <w:pPr>
        <w:jc w:val="center"/>
        <w:rPr>
          <w:sz w:val="24"/>
          <w:szCs w:val="24"/>
        </w:rPr>
      </w:pPr>
      <w:r>
        <w:rPr>
          <w:rFonts w:hint="eastAsia"/>
          <w:b/>
          <w:bCs/>
          <w:sz w:val="24"/>
          <w:szCs w:val="24"/>
          <w:lang w:val="en-US" w:eastAsia="zh-CN"/>
        </w:rPr>
        <w:t>8</w:t>
      </w:r>
      <w:r>
        <w:rPr>
          <w:b/>
          <w:bCs/>
          <w:sz w:val="24"/>
          <w:szCs w:val="24"/>
        </w:rPr>
        <w:t>-</w:t>
      </w:r>
      <w:r>
        <w:rPr>
          <w:rFonts w:hint="eastAsia"/>
          <w:b/>
          <w:bCs/>
          <w:sz w:val="24"/>
          <w:szCs w:val="24"/>
        </w:rPr>
        <w:t>5</w:t>
      </w:r>
      <w:r>
        <w:rPr>
          <w:b/>
          <w:bCs/>
          <w:sz w:val="24"/>
          <w:szCs w:val="24"/>
        </w:rPr>
        <w:t>. </w:t>
      </w:r>
      <w:r>
        <w:rPr>
          <w:rFonts w:hint="eastAsia"/>
          <w:b/>
          <w:bCs/>
          <w:sz w:val="24"/>
          <w:szCs w:val="24"/>
        </w:rPr>
        <w:t>参加政府采购活动前有依法缴纳税收和社会保障资金的良好记录的承诺函</w:t>
      </w:r>
      <w:r>
        <w:rPr>
          <w:b/>
          <w:bCs/>
          <w:sz w:val="24"/>
          <w:szCs w:val="24"/>
        </w:rPr>
        <w:br w:type="textWrapping"/>
      </w:r>
      <w:r>
        <w:rPr>
          <w:sz w:val="24"/>
          <w:szCs w:val="24"/>
        </w:rPr>
        <w:br w:type="textWrapping"/>
      </w:r>
      <w:r>
        <w:rPr>
          <w:sz w:val="24"/>
          <w:szCs w:val="24"/>
        </w:rPr>
        <w:br w:type="textWrapping"/>
      </w:r>
      <w:r>
        <w:rPr>
          <w:rFonts w:hint="eastAsia"/>
          <w:sz w:val="24"/>
          <w:szCs w:val="24"/>
        </w:rPr>
        <w:t>（供参考格式）</w:t>
      </w:r>
    </w:p>
    <w:p>
      <w:pPr>
        <w:rPr>
          <w:sz w:val="24"/>
          <w:szCs w:val="24"/>
        </w:rPr>
      </w:pPr>
    </w:p>
    <w:p>
      <w:pPr>
        <w:rPr>
          <w:sz w:val="24"/>
          <w:szCs w:val="24"/>
        </w:rPr>
      </w:pPr>
      <w:r>
        <w:rPr>
          <w:rFonts w:hint="eastAsia"/>
          <w:sz w:val="24"/>
          <w:szCs w:val="24"/>
        </w:rPr>
        <w:t>致</w:t>
      </w:r>
      <w:r>
        <w:rPr>
          <w:sz w:val="24"/>
          <w:szCs w:val="24"/>
        </w:rPr>
        <w:t>:</w:t>
      </w:r>
      <w:r>
        <w:rPr>
          <w:rFonts w:hint="eastAsia"/>
          <w:sz w:val="24"/>
        </w:rPr>
        <w:t xml:space="preserve"> </w:t>
      </w:r>
      <w:r>
        <w:rPr>
          <w:rFonts w:hint="eastAsia"/>
          <w:sz w:val="24"/>
          <w:lang w:eastAsia="zh-CN"/>
        </w:rPr>
        <w:t>上饶亮采咨询有限公司</w:t>
      </w:r>
      <w:r>
        <w:rPr>
          <w:sz w:val="24"/>
          <w:szCs w:val="24"/>
        </w:rPr>
        <w:br w:type="textWrapping"/>
      </w:r>
      <w:r>
        <w:rPr>
          <w:sz w:val="24"/>
          <w:szCs w:val="24"/>
        </w:rPr>
        <w:br w:type="textWrapping"/>
      </w:r>
      <w:r>
        <w:rPr>
          <w:sz w:val="24"/>
          <w:szCs w:val="24"/>
        </w:rPr>
        <w:t xml:space="preserve">    </w:t>
      </w:r>
      <w:r>
        <w:rPr>
          <w:rFonts w:hint="eastAsia"/>
          <w:sz w:val="24"/>
          <w:szCs w:val="24"/>
        </w:rPr>
        <w:t>我公司参加政府采购活动前，在经营活动中有依法缴纳税收和社会保障资金。特此承诺。</w:t>
      </w:r>
      <w:r>
        <w:rPr>
          <w:sz w:val="24"/>
          <w:szCs w:val="24"/>
        </w:rPr>
        <w:br w:type="textWrapping"/>
      </w:r>
      <w:r>
        <w:rPr>
          <w:sz w:val="24"/>
          <w:szCs w:val="24"/>
        </w:rPr>
        <w:br w:type="textWrapping"/>
      </w:r>
      <w:r>
        <w:rPr>
          <w:sz w:val="24"/>
          <w:szCs w:val="24"/>
        </w:rPr>
        <w:br w:type="textWrapping"/>
      </w:r>
      <w:r>
        <w:rPr>
          <w:sz w:val="24"/>
          <w:szCs w:val="24"/>
        </w:rPr>
        <w:br w:type="textWrapping"/>
      </w:r>
      <w:r>
        <w:rPr>
          <w:sz w:val="24"/>
          <w:szCs w:val="24"/>
        </w:rPr>
        <w:br w:type="textWrapping"/>
      </w:r>
      <w:r>
        <w:rPr>
          <w:rFonts w:hint="eastAsia"/>
          <w:sz w:val="24"/>
          <w:szCs w:val="24"/>
        </w:rPr>
        <w:t>投标人全称（公章）：</w:t>
      </w:r>
      <w:r>
        <w:rPr>
          <w:sz w:val="24"/>
          <w:szCs w:val="24"/>
        </w:rPr>
        <w:t>                        </w:t>
      </w:r>
      <w:r>
        <w:rPr>
          <w:sz w:val="24"/>
          <w:szCs w:val="24"/>
        </w:rPr>
        <w:br w:type="textWrapping"/>
      </w:r>
      <w:r>
        <w:rPr>
          <w:sz w:val="24"/>
          <w:szCs w:val="24"/>
        </w:rPr>
        <w:br w:type="textWrapping"/>
      </w:r>
      <w:r>
        <w:rPr>
          <w:rFonts w:hint="eastAsia"/>
          <w:sz w:val="24"/>
          <w:szCs w:val="24"/>
        </w:rPr>
        <w:t>投标人代表签字或签章：</w:t>
      </w:r>
      <w:r>
        <w:rPr>
          <w:sz w:val="24"/>
          <w:szCs w:val="24"/>
        </w:rPr>
        <w:t>                   </w:t>
      </w:r>
      <w:r>
        <w:rPr>
          <w:sz w:val="24"/>
          <w:szCs w:val="24"/>
        </w:rPr>
        <w:br w:type="textWrapping"/>
      </w:r>
      <w:r>
        <w:rPr>
          <w:sz w:val="24"/>
          <w:szCs w:val="24"/>
        </w:rPr>
        <w:br w:type="textWrapping"/>
      </w:r>
      <w:r>
        <w:rPr>
          <w:rFonts w:hint="eastAsia"/>
          <w:sz w:val="24"/>
          <w:szCs w:val="24"/>
        </w:rPr>
        <w:t>日</w:t>
      </w:r>
      <w:r>
        <w:rPr>
          <w:sz w:val="24"/>
          <w:szCs w:val="24"/>
        </w:rPr>
        <w:t>  </w:t>
      </w:r>
      <w:r>
        <w:rPr>
          <w:rFonts w:hint="eastAsia"/>
          <w:sz w:val="24"/>
          <w:szCs w:val="24"/>
        </w:rPr>
        <w:t>期：</w:t>
      </w:r>
    </w:p>
    <w:p>
      <w:pPr>
        <w:pStyle w:val="4"/>
        <w:jc w:val="left"/>
        <w:rPr>
          <w:rFonts w:hAnsi="宋体"/>
          <w:sz w:val="24"/>
          <w:szCs w:val="24"/>
        </w:rPr>
      </w:pPr>
    </w:p>
    <w:p>
      <w:pPr>
        <w:pStyle w:val="4"/>
        <w:jc w:val="center"/>
        <w:rPr>
          <w:rFonts w:ascii="微软雅黑" w:hAnsi="微软雅黑" w:eastAsia="微软雅黑" w:cs="微软雅黑"/>
          <w:szCs w:val="28"/>
        </w:rPr>
      </w:pPr>
    </w:p>
    <w:p>
      <w:pPr>
        <w:pStyle w:val="4"/>
        <w:jc w:val="center"/>
        <w:rPr>
          <w:rFonts w:ascii="微软雅黑" w:hAnsi="微软雅黑" w:eastAsia="微软雅黑" w:cs="微软雅黑"/>
          <w:szCs w:val="28"/>
        </w:rPr>
      </w:pPr>
    </w:p>
    <w:p>
      <w:pPr>
        <w:pStyle w:val="4"/>
        <w:jc w:val="center"/>
        <w:rPr>
          <w:rFonts w:ascii="微软雅黑" w:hAnsi="微软雅黑" w:eastAsia="微软雅黑" w:cs="微软雅黑"/>
          <w:szCs w:val="28"/>
        </w:rPr>
      </w:pPr>
    </w:p>
    <w:p/>
    <w:p>
      <w:pPr>
        <w:pStyle w:val="4"/>
        <w:jc w:val="center"/>
        <w:rPr>
          <w:rFonts w:ascii="微软雅黑" w:hAnsi="微软雅黑" w:eastAsia="微软雅黑" w:cs="微软雅黑"/>
          <w:szCs w:val="28"/>
        </w:rPr>
      </w:pPr>
    </w:p>
    <w:p>
      <w:pPr>
        <w:pStyle w:val="4"/>
        <w:jc w:val="center"/>
        <w:rPr>
          <w:rFonts w:ascii="微软雅黑" w:hAnsi="微软雅黑" w:eastAsia="微软雅黑" w:cs="微软雅黑"/>
          <w:szCs w:val="28"/>
        </w:rPr>
      </w:pPr>
    </w:p>
    <w:p>
      <w:pPr>
        <w:pStyle w:val="4"/>
        <w:jc w:val="center"/>
        <w:rPr>
          <w:rFonts w:ascii="微软雅黑" w:hAnsi="微软雅黑" w:eastAsia="微软雅黑" w:cs="微软雅黑"/>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rPr>
          <w:rFonts w:ascii="微软雅黑" w:hAnsi="微软雅黑" w:eastAsia="微软雅黑" w:cs="微软雅黑"/>
          <w:sz w:val="28"/>
          <w:szCs w:val="28"/>
        </w:rPr>
      </w:pPr>
    </w:p>
    <w:p>
      <w:pPr>
        <w:pStyle w:val="4"/>
        <w:jc w:val="center"/>
        <w:rPr>
          <w:rFonts w:ascii="微软雅黑" w:hAnsi="微软雅黑" w:eastAsia="微软雅黑" w:cs="微软雅黑"/>
          <w:szCs w:val="28"/>
        </w:rPr>
      </w:pPr>
    </w:p>
    <w:p>
      <w:pPr>
        <w:jc w:val="center"/>
        <w:rPr>
          <w:rFonts w:ascii="宋体" w:cs="宋体"/>
          <w:b/>
          <w:bCs/>
          <w:sz w:val="24"/>
          <w:szCs w:val="24"/>
        </w:rPr>
      </w:pPr>
      <w:r>
        <w:rPr>
          <w:rFonts w:hint="eastAsia" w:ascii="宋体" w:hAnsi="宋体" w:cs="宋体"/>
          <w:b/>
          <w:bCs/>
          <w:sz w:val="24"/>
          <w:szCs w:val="24"/>
          <w:lang w:val="en-US" w:eastAsia="zh-CN"/>
        </w:rPr>
        <w:t>8</w:t>
      </w:r>
      <w:r>
        <w:rPr>
          <w:rFonts w:ascii="宋体" w:hAnsi="宋体" w:cs="宋体"/>
          <w:b/>
          <w:bCs/>
          <w:sz w:val="24"/>
          <w:szCs w:val="24"/>
        </w:rPr>
        <w:t>-</w:t>
      </w:r>
      <w:r>
        <w:rPr>
          <w:rFonts w:hint="eastAsia" w:ascii="宋体" w:hAnsi="宋体" w:cs="宋体"/>
          <w:b/>
          <w:bCs/>
          <w:sz w:val="24"/>
          <w:szCs w:val="24"/>
        </w:rPr>
        <w:t>6</w:t>
      </w:r>
      <w:r>
        <w:rPr>
          <w:rFonts w:ascii="宋体" w:hAnsi="宋体" w:cs="宋体"/>
          <w:b/>
          <w:bCs/>
          <w:sz w:val="24"/>
          <w:szCs w:val="24"/>
        </w:rPr>
        <w:t xml:space="preserve">. </w:t>
      </w:r>
      <w:r>
        <w:rPr>
          <w:rFonts w:hint="eastAsia" w:ascii="宋体" w:hAnsi="宋体" w:cs="宋体"/>
          <w:b/>
          <w:bCs/>
          <w:sz w:val="24"/>
          <w:szCs w:val="24"/>
        </w:rPr>
        <w:t>参加政府采购活动前三年内，在经营活动中没有重大违法记录的承诺书</w:t>
      </w:r>
    </w:p>
    <w:p>
      <w:pPr>
        <w:rPr>
          <w:rFonts w:ascii="宋体" w:cs="宋体"/>
          <w:sz w:val="24"/>
          <w:szCs w:val="24"/>
        </w:rPr>
      </w:pPr>
    </w:p>
    <w:p>
      <w:pPr>
        <w:rPr>
          <w:rFonts w:ascii="宋体" w:cs="宋体"/>
          <w:sz w:val="24"/>
          <w:szCs w:val="24"/>
        </w:rPr>
      </w:pPr>
    </w:p>
    <w:p>
      <w:pPr>
        <w:jc w:val="center"/>
        <w:rPr>
          <w:rFonts w:ascii="宋体" w:cs="宋体"/>
          <w:sz w:val="24"/>
          <w:szCs w:val="24"/>
        </w:rPr>
      </w:pPr>
      <w:r>
        <w:rPr>
          <w:rFonts w:hint="eastAsia" w:ascii="宋体" w:hAnsi="宋体" w:cs="宋体"/>
          <w:sz w:val="24"/>
          <w:szCs w:val="24"/>
        </w:rPr>
        <w:t>（供参考格式）</w:t>
      </w:r>
    </w:p>
    <w:p>
      <w:pPr>
        <w:rPr>
          <w:rFonts w:hint="eastAsia" w:ascii="宋体" w:eastAsia="宋体" w:cs="宋体"/>
          <w:sz w:val="24"/>
          <w:szCs w:val="24"/>
          <w:lang w:eastAsia="zh-CN"/>
        </w:rPr>
      </w:pPr>
      <w:r>
        <w:rPr>
          <w:rFonts w:hint="eastAsia" w:ascii="宋体" w:hAnsi="宋体" w:cs="宋体"/>
          <w:sz w:val="24"/>
          <w:szCs w:val="24"/>
        </w:rPr>
        <w:t>致</w:t>
      </w:r>
      <w:r>
        <w:rPr>
          <w:rFonts w:ascii="宋体" w:hAnsi="宋体" w:cs="宋体"/>
          <w:sz w:val="24"/>
          <w:szCs w:val="24"/>
        </w:rPr>
        <w:t xml:space="preserve">: </w:t>
      </w:r>
      <w:r>
        <w:rPr>
          <w:rFonts w:hint="eastAsia"/>
          <w:sz w:val="24"/>
          <w:lang w:eastAsia="zh-CN"/>
        </w:rPr>
        <w:t>上饶亮采咨询有限公司</w:t>
      </w:r>
    </w:p>
    <w:p>
      <w:pPr>
        <w:rPr>
          <w:rFonts w:ascii="宋体" w:cs="宋体"/>
          <w:sz w:val="24"/>
          <w:szCs w:val="24"/>
        </w:rPr>
      </w:pPr>
    </w:p>
    <w:p>
      <w:pPr>
        <w:ind w:firstLine="480" w:firstLineChars="200"/>
        <w:rPr>
          <w:rFonts w:ascii="宋体" w:cs="宋体"/>
          <w:sz w:val="24"/>
          <w:szCs w:val="24"/>
        </w:rPr>
      </w:pPr>
      <w:r>
        <w:rPr>
          <w:rFonts w:hint="eastAsia" w:ascii="宋体" w:hAnsi="宋体" w:cs="宋体"/>
          <w:sz w:val="24"/>
          <w:szCs w:val="24"/>
        </w:rPr>
        <w:t>我公司参加政府采购活动前，在经营活动中没有重大违法记录。特此承诺。</w:t>
      </w: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r>
        <w:rPr>
          <w:rFonts w:hint="eastAsia" w:ascii="宋体" w:hAnsi="宋体" w:cs="宋体"/>
          <w:sz w:val="24"/>
          <w:szCs w:val="24"/>
        </w:rPr>
        <w:t>投标人全称（公章）：</w:t>
      </w:r>
      <w:r>
        <w:rPr>
          <w:rFonts w:ascii="宋体" w:hAnsi="宋体" w:cs="宋体"/>
          <w:sz w:val="24"/>
          <w:szCs w:val="24"/>
        </w:rPr>
        <w:t xml:space="preserve">                        </w:t>
      </w:r>
    </w:p>
    <w:p>
      <w:pPr>
        <w:rPr>
          <w:rFonts w:ascii="宋体" w:cs="宋体"/>
          <w:sz w:val="24"/>
          <w:szCs w:val="24"/>
        </w:rPr>
      </w:pPr>
    </w:p>
    <w:p>
      <w:pPr>
        <w:rPr>
          <w:rFonts w:ascii="宋体" w:cs="宋体"/>
          <w:sz w:val="24"/>
          <w:szCs w:val="24"/>
        </w:rPr>
      </w:pPr>
      <w:r>
        <w:rPr>
          <w:rFonts w:hint="eastAsia" w:ascii="宋体" w:hAnsi="宋体" w:cs="宋体"/>
          <w:sz w:val="24"/>
          <w:szCs w:val="24"/>
        </w:rPr>
        <w:t>投标人代表签字或签章：</w:t>
      </w:r>
      <w:r>
        <w:rPr>
          <w:rFonts w:ascii="宋体" w:hAnsi="宋体" w:cs="宋体"/>
          <w:sz w:val="24"/>
          <w:szCs w:val="24"/>
        </w:rPr>
        <w:t xml:space="preserve">                   </w:t>
      </w:r>
    </w:p>
    <w:p>
      <w:pPr>
        <w:rPr>
          <w:rFonts w:ascii="宋体" w:cs="宋体"/>
          <w:sz w:val="24"/>
          <w:szCs w:val="24"/>
        </w:rPr>
      </w:pPr>
    </w:p>
    <w:p>
      <w:pPr>
        <w:rPr>
          <w:rFonts w:ascii="宋体" w:cs="宋体"/>
          <w:sz w:val="24"/>
          <w:szCs w:val="24"/>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rPr>
          <w:rFonts w:ascii="宋体" w:cs="宋体"/>
          <w:sz w:val="24"/>
          <w:szCs w:val="24"/>
        </w:rPr>
      </w:pPr>
    </w:p>
    <w:p>
      <w:pPr>
        <w:pStyle w:val="4"/>
        <w:jc w:val="center"/>
        <w:rPr>
          <w:rFonts w:eastAsia="仿宋_GB2312"/>
          <w:b/>
          <w:bCs/>
          <w:sz w:val="32"/>
        </w:rPr>
      </w:pPr>
    </w:p>
    <w:p>
      <w:pPr>
        <w:pStyle w:val="4"/>
        <w:jc w:val="center"/>
        <w:rPr>
          <w:rFonts w:eastAsia="仿宋_GB2312"/>
          <w:b/>
          <w:bCs/>
          <w:sz w:val="32"/>
        </w:rPr>
      </w:pPr>
    </w:p>
    <w:p>
      <w:pPr>
        <w:pStyle w:val="4"/>
        <w:jc w:val="center"/>
        <w:rPr>
          <w:rFonts w:eastAsia="仿宋_GB2312"/>
          <w:b/>
          <w:bCs/>
          <w:sz w:val="32"/>
        </w:rPr>
      </w:pPr>
    </w:p>
    <w:p>
      <w:pPr>
        <w:pStyle w:val="4"/>
        <w:jc w:val="center"/>
        <w:rPr>
          <w:rFonts w:eastAsia="仿宋_GB2312"/>
          <w:b/>
          <w:bCs/>
          <w:sz w:val="32"/>
        </w:rPr>
      </w:pPr>
    </w:p>
    <w:p>
      <w:pPr>
        <w:pStyle w:val="4"/>
        <w:jc w:val="center"/>
        <w:rPr>
          <w:rFonts w:eastAsia="仿宋_GB2312"/>
          <w:b/>
          <w:bCs/>
          <w:sz w:val="32"/>
        </w:rPr>
      </w:pPr>
    </w:p>
    <w:p>
      <w:pPr>
        <w:pStyle w:val="4"/>
        <w:jc w:val="center"/>
        <w:rPr>
          <w:rFonts w:eastAsia="仿宋_GB2312"/>
          <w:b/>
          <w:bCs/>
          <w:sz w:val="32"/>
        </w:rPr>
      </w:pPr>
    </w:p>
    <w:p>
      <w:pPr>
        <w:pStyle w:val="4"/>
        <w:jc w:val="center"/>
        <w:rPr>
          <w:rFonts w:eastAsia="仿宋_GB2312"/>
          <w:b/>
          <w:bCs/>
          <w:sz w:val="32"/>
        </w:rPr>
      </w:pPr>
    </w:p>
    <w:p/>
    <w:p>
      <w:pPr>
        <w:pStyle w:val="26"/>
        <w:rPr>
          <w:rFonts w:hint="eastAsia"/>
        </w:rPr>
      </w:pPr>
    </w:p>
    <w:p/>
    <w:p>
      <w:pPr>
        <w:pStyle w:val="4"/>
        <w:numPr>
          <w:ilvl w:val="0"/>
          <w:numId w:val="2"/>
        </w:numPr>
        <w:jc w:val="center"/>
        <w:rPr>
          <w:rFonts w:hAnsi="宋体"/>
          <w:b/>
          <w:bCs/>
          <w:sz w:val="30"/>
          <w:szCs w:val="30"/>
        </w:rPr>
      </w:pPr>
      <w:bookmarkStart w:id="78" w:name="_Toc6929"/>
      <w:bookmarkStart w:id="79" w:name="_Toc24329"/>
      <w:r>
        <w:rPr>
          <w:rFonts w:hint="eastAsia" w:hAnsi="宋体"/>
          <w:b/>
          <w:bCs/>
          <w:sz w:val="30"/>
          <w:szCs w:val="30"/>
        </w:rPr>
        <w:t>采购内容及服务要求</w:t>
      </w:r>
      <w:bookmarkEnd w:id="78"/>
      <w:bookmarkEnd w:id="79"/>
    </w:p>
    <w:p>
      <w:pPr>
        <w:rPr>
          <w:lang w:eastAsia="zh-Hans"/>
        </w:rPr>
      </w:pPr>
    </w:p>
    <w:p>
      <w:pPr>
        <w:pStyle w:val="18"/>
        <w:numPr>
          <w:ilvl w:val="0"/>
          <w:numId w:val="5"/>
        </w:numPr>
        <w:spacing w:line="480" w:lineRule="exact"/>
        <w:jc w:val="both"/>
        <w:outlineLvl w:val="1"/>
        <w:rPr>
          <w:rFonts w:hint="eastAsia" w:eastAsia="宋体" w:cs="Times New Roman"/>
          <w:sz w:val="28"/>
          <w:szCs w:val="28"/>
          <w:lang w:val="en-US" w:eastAsia="zh-CN"/>
        </w:rPr>
      </w:pPr>
      <w:r>
        <w:rPr>
          <w:rFonts w:hint="eastAsia" w:eastAsia="宋体" w:cs="Times New Roman"/>
          <w:sz w:val="28"/>
          <w:szCs w:val="28"/>
          <w:lang w:val="en-US" w:eastAsia="zh-CN"/>
        </w:rPr>
        <w:t>清单</w:t>
      </w:r>
    </w:p>
    <w:tbl>
      <w:tblPr>
        <w:tblStyle w:val="20"/>
        <w:tblW w:w="8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854"/>
        <w:gridCol w:w="4732"/>
        <w:gridCol w:w="641"/>
        <w:gridCol w:w="1118"/>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4" w:type="dxa"/>
          <w:trHeight w:val="375" w:hRule="atLeast"/>
        </w:trPr>
        <w:tc>
          <w:tcPr>
            <w:tcW w:w="57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序号</w:t>
            </w:r>
          </w:p>
        </w:tc>
        <w:tc>
          <w:tcPr>
            <w:tcW w:w="18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名称</w:t>
            </w:r>
          </w:p>
        </w:tc>
        <w:tc>
          <w:tcPr>
            <w:tcW w:w="473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项目特征描述</w:t>
            </w:r>
          </w:p>
        </w:tc>
        <w:tc>
          <w:tcPr>
            <w:tcW w:w="64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计量单位</w:t>
            </w:r>
          </w:p>
        </w:tc>
        <w:tc>
          <w:tcPr>
            <w:tcW w:w="111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375" w:hRule="atLeast"/>
        </w:trPr>
        <w:tc>
          <w:tcPr>
            <w:tcW w:w="57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8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473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1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375" w:hRule="atLeast"/>
        </w:trPr>
        <w:tc>
          <w:tcPr>
            <w:tcW w:w="576"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8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473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1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3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整个项目</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2、规格：D22T2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3、参数：制冷量2.2kW,制热量2.6kW,功率68W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2、规格：D32T2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3、参数：制冷量3.2kW,制热量3.6kW,功率68W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2、规格：D40T2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3、参数：制冷量4.0kW,制热量4.5kW,功率72W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2、规格：D45T2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3、参数：制冷量4.5kW,制热量5.0kW,功率80W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2、规格：D50T2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3、参数：制冷量5.0kW,制热量5.6kW,功率80W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16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2、规格：D63T2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3、参数：制冷量6.3kW,制热量7.0kW,功率105W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 w:type="dxa"/>
          <w:trHeight w:val="810" w:hRule="atLeast"/>
        </w:trPr>
        <w:tc>
          <w:tcPr>
            <w:tcW w:w="576" w:type="dxa"/>
            <w:vMerge w:val="restart"/>
            <w:tcBorders>
              <w:top w:val="single" w:color="000000" w:sz="4" w:space="0"/>
              <w:left w:val="single" w:color="000000" w:sz="8"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p>
        </w:tc>
        <w:tc>
          <w:tcPr>
            <w:tcW w:w="1854" w:type="dxa"/>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1、名称：薄形风管天井式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2、规格：D100T2</w:t>
            </w:r>
          </w:p>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3、参数：制冷量10.0kW,制热量9.0kW,功率231W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576" w:type="dxa"/>
            <w:vMerge w:val="continue"/>
            <w:tcBorders>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854" w:type="dxa"/>
            <w:vMerge w:val="continue"/>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4732" w:type="dxa"/>
            <w:vMerge w:val="continue"/>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vMerge w:val="continue"/>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1"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1、名称：四面出风嵌入式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2、规格：D125Q4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3、参数：制冷量12.5kW,制热量14.0kW,功率0.19kW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1、名称：四面出风嵌入式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2、规格：D140Q4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3、参数：制冷量14.0kW,制热量16.0kW,功率0.19kW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6"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空调器</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1、名称：直流变频多联机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2、规格：1400(50)W/D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3、参数：制冷量140kW,制热量156.5kW,功率38.33kW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4、风量：41000m3/h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5、其他：空调选用国产一线品牌</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碳钢通风管道</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矩形风管450×145</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m2</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碳钢通风管道</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矩形风管512×120/145</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m2</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碳钢通风管道</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矩形风管732×145</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m2</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双层百叶送风口,200×200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双层百叶送风口,250×250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双层百叶送风口,300×250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双层百叶送风口,300×300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576" w:type="dxa"/>
            <w:tcBorders>
              <w:top w:val="single" w:color="000000" w:sz="4" w:space="0"/>
              <w:left w:val="single" w:color="000000" w:sz="8"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单层百叶回风口,600×196</w:t>
            </w:r>
          </w:p>
        </w:tc>
        <w:tc>
          <w:tcPr>
            <w:tcW w:w="641" w:type="dxa"/>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单层百叶回风口,820×200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铝合金风口</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单层百叶回风口,1035×260</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柔性软风管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帆布软接口</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m2</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塑料管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1、部位：空调冷凝水管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2、材质：PVC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3、规格：DN20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4、连接方式：粘接</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23</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塑料管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1、部位：空调冷凝水管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2、材质：PVC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3、规格：DN25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4、连接方式：粘接</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24</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塑料管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1、部位：空调冷凝水管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2、材质：PVC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3、规格：DN32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4、连接方式：粘接</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25</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3、规格：φ6.4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26</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3、规格：φ9.5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27</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3、规格：φ12.7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28</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3、规格：φ15.9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29</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3、规格：φ19.1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3、规格：φ22.2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3、规格：φ28.6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1、部位：空调冷媒管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2、材质：无缝铜管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3、规格：φ38.1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4、连接方式：钎焊</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铜管管件</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空调冷媒管分歧器</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个</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管道绝热</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1、部位：冷凝水管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2、材质：难燃B1级橡塑管壳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3、厚度：19mm</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m3</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35</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管道绝热</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1、部位：冷媒铜管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2、材质：难燃B1级橡塑管壳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3、厚度：19mm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4、先保温后安装</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m3</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管道绝热</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1、部位：空调风管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 xml:space="preserve">2、材质：夹筋铝箔复面的离心玻璃棉板 </w:t>
            </w:r>
            <w:r>
              <w:rPr>
                <w:rFonts w:hint="eastAsia" w:ascii="宋体" w:hAnsi="宋体" w:eastAsia="宋体" w:cs="宋体"/>
                <w:kern w:val="2"/>
                <w:sz w:val="24"/>
                <w:szCs w:val="24"/>
                <w:lang w:val="en-US" w:eastAsia="zh-CN" w:bidi="ar-SA"/>
              </w:rPr>
              <w:br w:type="textWrapping"/>
            </w:r>
            <w:r>
              <w:rPr>
                <w:rFonts w:hint="eastAsia" w:ascii="宋体" w:hAnsi="宋体" w:eastAsia="宋体" w:cs="宋体"/>
                <w:kern w:val="2"/>
                <w:sz w:val="24"/>
                <w:szCs w:val="24"/>
                <w:lang w:val="en-US" w:eastAsia="zh-CN" w:bidi="ar-SA"/>
              </w:rPr>
              <w:t>3、厚度：30mm</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m3</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37</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空调工程系统调试</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采暖系统及水系统调试</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系统</w:t>
            </w: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76" w:type="dxa"/>
            <w:vMerge w:val="restart"/>
            <w:tcBorders>
              <w:top w:val="single" w:color="000000" w:sz="4" w:space="0"/>
              <w:left w:val="single" w:color="000000" w:sz="8"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38</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技术措施项目</w:t>
            </w:r>
          </w:p>
        </w:tc>
        <w:tc>
          <w:tcPr>
            <w:tcW w:w="4732" w:type="dxa"/>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w:t>
            </w:r>
          </w:p>
        </w:tc>
        <w:tc>
          <w:tcPr>
            <w:tcW w:w="1132" w:type="dxa"/>
            <w:gridSpan w:val="2"/>
            <w:vMerge w:val="restart"/>
            <w:tcBorders>
              <w:top w:val="single" w:color="000000" w:sz="4" w:space="0"/>
              <w:left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vMerge w:val="continue"/>
            <w:tcBorders>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脚手架搭拆</w:t>
            </w:r>
          </w:p>
        </w:tc>
        <w:tc>
          <w:tcPr>
            <w:tcW w:w="4732" w:type="dxa"/>
            <w:vMerge w:val="continue"/>
            <w:tcBorders>
              <w:left w:val="single" w:color="000000" w:sz="4" w:space="0"/>
              <w:bottom w:val="single" w:color="000000" w:sz="4" w:space="0"/>
              <w:right w:val="single" w:color="000000" w:sz="4" w:space="0"/>
            </w:tcBorders>
            <w:shd w:val="clear" w:color="FFFFFF" w:fill="FFFFFF"/>
            <w:vAlign w:val="center"/>
          </w:tcPr>
          <w:p>
            <w:pPr>
              <w:ind w:firstLine="480" w:firstLineChars="200"/>
              <w:jc w:val="left"/>
              <w:rPr>
                <w:rFonts w:hint="eastAsia" w:ascii="宋体" w:hAnsi="宋体" w:eastAsia="宋体" w:cs="宋体"/>
                <w:kern w:val="2"/>
                <w:sz w:val="24"/>
                <w:szCs w:val="24"/>
                <w:lang w:val="en-US" w:eastAsia="zh-CN" w:bidi="ar-SA"/>
              </w:rPr>
            </w:pPr>
          </w:p>
        </w:tc>
        <w:tc>
          <w:tcPr>
            <w:tcW w:w="641" w:type="dxa"/>
            <w:vMerge w:val="continue"/>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总价措施项目</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安全文明施工措施费</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安全文明环保费(环境保护、文明施工、安全施工费)</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安全文明环保费(环境保护、文明施工、安全施工费)[安装]</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定额人工费+技术措施项目定额人工费-估价项目定额人工费</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临时设施费</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临时设施费[安装]</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定额人工费+技术措施项目定额人工费-估价项目定额人工费</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其他总价措施费</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7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w:t>
            </w:r>
          </w:p>
        </w:tc>
        <w:tc>
          <w:tcPr>
            <w:tcW w:w="18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其他总价措施费[安装]</w:t>
            </w:r>
          </w:p>
        </w:tc>
        <w:tc>
          <w:tcPr>
            <w:tcW w:w="47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定额人工费+技术措施项目定额人工费-估价项目定额人工费</w:t>
            </w:r>
          </w:p>
        </w:tc>
        <w:tc>
          <w:tcPr>
            <w:tcW w:w="6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kern w:val="2"/>
                <w:sz w:val="24"/>
                <w:szCs w:val="24"/>
                <w:lang w:val="en-US" w:eastAsia="zh-CN" w:bidi="ar-SA"/>
              </w:rPr>
            </w:pPr>
          </w:p>
        </w:tc>
      </w:tr>
    </w:tbl>
    <w:p>
      <w:pPr>
        <w:pStyle w:val="18"/>
        <w:numPr>
          <w:ilvl w:val="0"/>
          <w:numId w:val="5"/>
        </w:numPr>
        <w:spacing w:line="480" w:lineRule="exact"/>
        <w:ind w:left="0" w:leftChars="0" w:firstLine="0" w:firstLineChars="0"/>
        <w:jc w:val="both"/>
        <w:outlineLvl w:val="1"/>
        <w:rPr>
          <w:rFonts w:hint="eastAsia" w:ascii="宋体" w:hAnsi="宋体"/>
          <w:b w:val="0"/>
          <w:bCs w:val="0"/>
          <w:sz w:val="28"/>
          <w:szCs w:val="28"/>
        </w:rPr>
      </w:pPr>
      <w:bookmarkStart w:id="80" w:name="_Toc14702"/>
      <w:r>
        <w:rPr>
          <w:rFonts w:hint="eastAsia"/>
          <w:color w:val="auto"/>
          <w:sz w:val="28"/>
          <w:szCs w:val="28"/>
        </w:rPr>
        <w:t>商务条款</w:t>
      </w:r>
      <w:bookmarkEnd w:id="80"/>
    </w:p>
    <w:p>
      <w:pPr>
        <w:pStyle w:val="18"/>
        <w:numPr>
          <w:ilvl w:val="0"/>
          <w:numId w:val="0"/>
        </w:numPr>
        <w:spacing w:line="480" w:lineRule="exact"/>
        <w:jc w:val="both"/>
        <w:outlineLvl w:val="1"/>
        <w:rPr>
          <w:rFonts w:hint="eastAsia" w:ascii="宋体" w:hAnsi="宋体" w:eastAsia="宋体" w:cs="Times New Roman"/>
          <w:sz w:val="28"/>
          <w:szCs w:val="28"/>
        </w:rPr>
      </w:pP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一</w:t>
      </w:r>
      <w:r>
        <w:rPr>
          <w:rFonts w:hint="eastAsia" w:ascii="宋体" w:hAnsi="宋体" w:eastAsia="宋体" w:cs="Times New Roman"/>
          <w:sz w:val="28"/>
          <w:szCs w:val="28"/>
          <w:lang w:eastAsia="zh-CN"/>
        </w:rPr>
        <w:t>）</w:t>
      </w:r>
      <w:r>
        <w:rPr>
          <w:rFonts w:hint="eastAsia" w:ascii="宋体" w:hAnsi="宋体" w:eastAsia="宋体" w:cs="Times New Roman"/>
          <w:sz w:val="28"/>
          <w:szCs w:val="28"/>
        </w:rPr>
        <w:t>质量保证和售后服务</w:t>
      </w:r>
    </w:p>
    <w:p>
      <w:pPr>
        <w:pStyle w:val="18"/>
        <w:numPr>
          <w:ilvl w:val="0"/>
          <w:numId w:val="0"/>
        </w:numPr>
        <w:spacing w:line="480" w:lineRule="exact"/>
        <w:ind w:firstLine="480" w:firstLineChars="200"/>
        <w:jc w:val="both"/>
        <w:outlineLvl w:val="1"/>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1.1中标供应商须提供未经使用的全新原装设备，承诺所有设备符合国家规定的“三包”要求，所投产品提供三年原厂质保服务。</w:t>
      </w:r>
    </w:p>
    <w:p>
      <w:pPr>
        <w:pStyle w:val="46"/>
        <w:widowControl/>
        <w:spacing w:line="480" w:lineRule="exact"/>
        <w:ind w:firstLine="504" w:firstLineChars="210"/>
        <w:jc w:val="left"/>
        <w:rPr>
          <w:rFonts w:hAnsi="宋体"/>
          <w:sz w:val="24"/>
          <w:szCs w:val="24"/>
        </w:rPr>
      </w:pPr>
      <w:r>
        <w:rPr>
          <w:rFonts w:hint="eastAsia" w:ascii="宋体" w:hAnsi="宋体" w:eastAsia="宋体" w:cs="宋体"/>
          <w:b w:val="0"/>
          <w:bCs w:val="0"/>
          <w:kern w:val="2"/>
          <w:sz w:val="24"/>
          <w:szCs w:val="24"/>
          <w:lang w:val="en-US" w:eastAsia="zh-CN" w:bidi="ar-SA"/>
        </w:rPr>
        <w:t>1.2在质保期内，中标供应商必须提供免费服务及技术支</w:t>
      </w:r>
      <w:r>
        <w:rPr>
          <w:rFonts w:hint="eastAsia" w:hAnsi="宋体"/>
          <w:sz w:val="24"/>
          <w:szCs w:val="24"/>
        </w:rPr>
        <w:t>持，如果设备发生故障，中标供应商要调查故障原因并免费修复直至满足性能的要求。</w:t>
      </w:r>
    </w:p>
    <w:p>
      <w:pPr>
        <w:pStyle w:val="46"/>
        <w:widowControl/>
        <w:spacing w:line="480" w:lineRule="exact"/>
        <w:ind w:firstLine="504" w:firstLineChars="210"/>
        <w:jc w:val="left"/>
        <w:rPr>
          <w:rFonts w:hAnsi="宋体"/>
          <w:sz w:val="24"/>
          <w:szCs w:val="24"/>
        </w:rPr>
      </w:pPr>
      <w:r>
        <w:rPr>
          <w:rFonts w:hint="eastAsia" w:hAnsi="宋体"/>
          <w:sz w:val="24"/>
          <w:szCs w:val="24"/>
        </w:rPr>
        <w:t>1.</w:t>
      </w:r>
      <w:r>
        <w:rPr>
          <w:rFonts w:hAnsi="宋体"/>
          <w:sz w:val="24"/>
          <w:szCs w:val="24"/>
        </w:rPr>
        <w:t>3</w:t>
      </w:r>
      <w:r>
        <w:rPr>
          <w:rFonts w:hint="eastAsia" w:hAnsi="宋体"/>
          <w:sz w:val="24"/>
          <w:szCs w:val="24"/>
        </w:rPr>
        <w:t>在质保期内，中标供应商提供更换或维护服务，由此发生的费用由中标供应商承担。中标供应商须有专门人员和队伍从事本次采购项目售后服务工作，提供7×24时售后服务热线且在接到采购人通知维修后随时服务响应。</w:t>
      </w:r>
    </w:p>
    <w:p>
      <w:pPr>
        <w:pStyle w:val="46"/>
        <w:widowControl/>
        <w:spacing w:line="480" w:lineRule="exact"/>
        <w:ind w:firstLine="504" w:firstLineChars="210"/>
        <w:jc w:val="left"/>
        <w:rPr>
          <w:rFonts w:hAnsi="宋体"/>
          <w:sz w:val="24"/>
          <w:szCs w:val="24"/>
        </w:rPr>
      </w:pPr>
      <w:r>
        <w:rPr>
          <w:rFonts w:hint="eastAsia" w:hAnsi="宋体"/>
          <w:sz w:val="24"/>
          <w:szCs w:val="24"/>
        </w:rPr>
        <w:t>1.</w:t>
      </w:r>
      <w:r>
        <w:rPr>
          <w:rFonts w:hAnsi="宋体"/>
          <w:sz w:val="24"/>
          <w:szCs w:val="24"/>
        </w:rPr>
        <w:t>4</w:t>
      </w:r>
      <w:r>
        <w:rPr>
          <w:rFonts w:hint="eastAsia" w:hAnsi="宋体"/>
          <w:sz w:val="24"/>
          <w:szCs w:val="24"/>
        </w:rPr>
        <w:t>故障响应时间：中标供应商必须确保专门队伍从事此项工作且在接到采购人或使用单位通知维修后服务响应时间为4小时。若在远程不能解决问题的情况下，必须确保在24小时之内赶到现场，以实地解决问题或提供备用机更换。一般故障免费维修与更换缺陷部件的期限为48小时，重大故障为96小时。</w:t>
      </w:r>
    </w:p>
    <w:p>
      <w:pPr>
        <w:pStyle w:val="46"/>
        <w:widowControl/>
        <w:spacing w:line="480" w:lineRule="exact"/>
        <w:ind w:firstLine="504" w:firstLineChars="210"/>
        <w:jc w:val="left"/>
        <w:rPr>
          <w:rFonts w:hAnsi="宋体"/>
          <w:sz w:val="24"/>
          <w:szCs w:val="24"/>
        </w:rPr>
      </w:pPr>
      <w:r>
        <w:rPr>
          <w:rFonts w:hint="eastAsia" w:hAnsi="宋体"/>
          <w:sz w:val="24"/>
          <w:szCs w:val="24"/>
        </w:rPr>
        <w:t>1.</w:t>
      </w:r>
      <w:r>
        <w:rPr>
          <w:rFonts w:hAnsi="宋体"/>
          <w:sz w:val="24"/>
          <w:szCs w:val="24"/>
        </w:rPr>
        <w:t>5</w:t>
      </w:r>
      <w:r>
        <w:rPr>
          <w:rFonts w:hint="eastAsia" w:hAnsi="宋体"/>
          <w:sz w:val="24"/>
          <w:szCs w:val="24"/>
        </w:rPr>
        <w:t>质保期期满后，中标供应商继续为采购人提供终身维修、维护服务，由此发生的费用由采购人承担，并承诺服务、备品备件价格不得高于本次中标价格。</w:t>
      </w:r>
    </w:p>
    <w:p>
      <w:pPr>
        <w:pStyle w:val="46"/>
        <w:widowControl/>
        <w:spacing w:line="480" w:lineRule="exact"/>
        <w:ind w:firstLine="504" w:firstLineChars="210"/>
        <w:jc w:val="left"/>
        <w:rPr>
          <w:rFonts w:hAnsi="宋体"/>
          <w:sz w:val="24"/>
          <w:szCs w:val="24"/>
        </w:rPr>
      </w:pPr>
      <w:r>
        <w:rPr>
          <w:rFonts w:hint="eastAsia" w:hAnsi="宋体"/>
          <w:sz w:val="24"/>
          <w:szCs w:val="24"/>
        </w:rPr>
        <w:t>1.</w:t>
      </w:r>
      <w:r>
        <w:rPr>
          <w:rFonts w:hAnsi="宋体"/>
          <w:sz w:val="24"/>
          <w:szCs w:val="24"/>
        </w:rPr>
        <w:t>6</w:t>
      </w:r>
      <w:r>
        <w:rPr>
          <w:rFonts w:hint="eastAsia" w:hAnsi="宋体"/>
          <w:sz w:val="24"/>
          <w:szCs w:val="24"/>
        </w:rPr>
        <w:t>中标供应商需在投标文件中提供服务承诺及其质量保证期承诺，其它售后服务承诺属于本合同的一部分，如果有不同约定的，以服务水平和层级更高的为准。</w:t>
      </w:r>
    </w:p>
    <w:p>
      <w:pPr>
        <w:adjustRightInd w:val="0"/>
        <w:snapToGrid w:val="0"/>
        <w:spacing w:line="500" w:lineRule="exact"/>
        <w:ind w:right="519" w:rightChars="247"/>
        <w:rPr>
          <w:rFonts w:hint="default"/>
          <w:color w:val="auto"/>
          <w:sz w:val="24"/>
          <w:szCs w:val="24"/>
          <w:lang w:val="en-US" w:eastAsia="zh-Hans"/>
        </w:rPr>
      </w:pPr>
      <w:r>
        <w:rPr>
          <w:rFonts w:hint="eastAsia" w:ascii="宋体" w:hAnsi="宋体"/>
          <w:b/>
          <w:color w:val="auto"/>
          <w:kern w:val="0"/>
          <w:sz w:val="24"/>
          <w:szCs w:val="24"/>
          <w:lang w:val="en-US" w:eastAsia="zh-CN"/>
        </w:rPr>
        <w:t>2.3</w:t>
      </w:r>
      <w:r>
        <w:rPr>
          <w:rFonts w:hint="eastAsia" w:ascii="宋体" w:hAnsi="宋体"/>
          <w:b/>
          <w:color w:val="auto"/>
          <w:kern w:val="0"/>
          <w:sz w:val="24"/>
          <w:szCs w:val="24"/>
          <w:lang w:eastAsia="zh-Hans"/>
        </w:rPr>
        <w:t>服务时间</w:t>
      </w:r>
      <w:r>
        <w:rPr>
          <w:rFonts w:hint="eastAsia" w:ascii="宋体" w:hAnsi="宋体"/>
          <w:b/>
          <w:color w:val="auto"/>
          <w:kern w:val="0"/>
          <w:sz w:val="24"/>
          <w:szCs w:val="24"/>
          <w:lang w:eastAsia="zh-CN"/>
        </w:rPr>
        <w:t>：</w:t>
      </w:r>
      <w:r>
        <w:rPr>
          <w:rFonts w:hint="eastAsia" w:ascii="宋体" w:hAnsi="宋体"/>
          <w:b/>
          <w:color w:val="auto"/>
          <w:kern w:val="0"/>
          <w:sz w:val="24"/>
          <w:szCs w:val="24"/>
          <w:lang w:val="en-US" w:eastAsia="zh-CN"/>
        </w:rPr>
        <w:t>三年</w:t>
      </w:r>
    </w:p>
    <w:p>
      <w:pPr>
        <w:adjustRightInd w:val="0"/>
        <w:snapToGrid w:val="0"/>
        <w:spacing w:line="500" w:lineRule="exact"/>
        <w:ind w:right="519" w:rightChars="247"/>
        <w:rPr>
          <w:rFonts w:hint="eastAsia" w:ascii="宋体" w:hAnsi="宋体"/>
          <w:sz w:val="24"/>
        </w:rPr>
      </w:pPr>
      <w:r>
        <w:rPr>
          <w:rFonts w:hint="eastAsia" w:ascii="宋体" w:hAnsi="宋体"/>
          <w:b/>
          <w:color w:val="auto"/>
          <w:kern w:val="0"/>
          <w:sz w:val="24"/>
          <w:szCs w:val="24"/>
          <w:lang w:val="en-US" w:eastAsia="zh-CN"/>
        </w:rPr>
        <w:t>2.4</w:t>
      </w:r>
      <w:r>
        <w:rPr>
          <w:rFonts w:hint="eastAsia" w:ascii="宋体" w:hAnsi="宋体"/>
          <w:b/>
          <w:color w:val="auto"/>
          <w:kern w:val="0"/>
          <w:sz w:val="24"/>
          <w:szCs w:val="24"/>
        </w:rPr>
        <w:t>付款方式</w:t>
      </w:r>
      <w:r>
        <w:rPr>
          <w:rFonts w:hint="eastAsia" w:ascii="宋体" w:hAnsi="宋体"/>
          <w:b/>
          <w:color w:val="auto"/>
          <w:kern w:val="0"/>
          <w:sz w:val="24"/>
          <w:szCs w:val="24"/>
          <w:lang w:eastAsia="zh-CN"/>
        </w:rPr>
        <w:t>：</w:t>
      </w:r>
      <w:r>
        <w:rPr>
          <w:rFonts w:hint="eastAsia" w:ascii="宋体" w:hAnsi="宋体"/>
          <w:sz w:val="24"/>
        </w:rPr>
        <w:t>合同签订后支付合同金额的</w:t>
      </w:r>
      <w:r>
        <w:rPr>
          <w:rFonts w:hint="eastAsia" w:ascii="宋体" w:hAnsi="宋体"/>
          <w:sz w:val="24"/>
          <w:lang w:val="en-US" w:eastAsia="zh-CN"/>
        </w:rPr>
        <w:t>2</w:t>
      </w:r>
      <w:r>
        <w:rPr>
          <w:rFonts w:hint="eastAsia" w:ascii="宋体" w:hAnsi="宋体"/>
          <w:sz w:val="24"/>
        </w:rPr>
        <w:t>0%，室内隐蔽工程结束后支付合同金额的40%，调试验收合格后支付合同金额的</w:t>
      </w:r>
      <w:r>
        <w:rPr>
          <w:rFonts w:hint="eastAsia" w:ascii="宋体" w:hAnsi="宋体"/>
          <w:sz w:val="24"/>
          <w:lang w:val="en-US" w:eastAsia="zh-CN"/>
        </w:rPr>
        <w:t>3</w:t>
      </w:r>
      <w:r>
        <w:rPr>
          <w:rFonts w:hint="eastAsia" w:ascii="宋体" w:hAnsi="宋体"/>
          <w:sz w:val="24"/>
        </w:rPr>
        <w:t>7%，</w:t>
      </w:r>
      <w:r>
        <w:rPr>
          <w:rFonts w:hint="eastAsia" w:ascii="宋体" w:hAnsi="宋体"/>
          <w:sz w:val="24"/>
          <w:lang w:eastAsia="zh-CN"/>
        </w:rPr>
        <w:t>服务期</w:t>
      </w:r>
      <w:r>
        <w:rPr>
          <w:rFonts w:hint="eastAsia" w:ascii="宋体" w:hAnsi="宋体"/>
          <w:sz w:val="24"/>
        </w:rPr>
        <w:t>结束后支付剩余的合同金额的3%。</w:t>
      </w:r>
    </w:p>
    <w:p>
      <w:pPr>
        <w:adjustRightInd w:val="0"/>
        <w:snapToGrid w:val="0"/>
        <w:spacing w:line="500" w:lineRule="exact"/>
        <w:ind w:right="519" w:rightChars="247"/>
        <w:rPr>
          <w:rFonts w:hint="eastAsia" w:ascii="宋体" w:hAnsi="宋体" w:eastAsia="宋体" w:cs="Times New Roman"/>
          <w:b/>
          <w:color w:val="auto"/>
          <w:kern w:val="0"/>
          <w:sz w:val="24"/>
          <w:szCs w:val="24"/>
          <w:lang w:val="en-US" w:eastAsia="zh-CN"/>
        </w:rPr>
      </w:pPr>
      <w:r>
        <w:rPr>
          <w:rFonts w:hint="eastAsia" w:ascii="宋体" w:hAnsi="宋体" w:eastAsia="宋体" w:cs="Times New Roman"/>
          <w:b/>
          <w:color w:val="auto"/>
          <w:kern w:val="0"/>
          <w:sz w:val="24"/>
          <w:szCs w:val="24"/>
          <w:lang w:val="en-US" w:eastAsia="zh-CN"/>
        </w:rPr>
        <w:t>2.5交货地点：采购人指定地点</w:t>
      </w:r>
    </w:p>
    <w:p>
      <w:pPr>
        <w:pStyle w:val="2"/>
        <w:rPr>
          <w:rFonts w:hint="default"/>
          <w:lang w:val="en-US" w:eastAsia="zh-CN"/>
        </w:rPr>
      </w:pPr>
      <w:r>
        <w:rPr>
          <w:rFonts w:hint="eastAsia" w:ascii="宋体" w:hAnsi="宋体" w:eastAsia="宋体" w:cs="Times New Roman"/>
          <w:b/>
          <w:color w:val="auto"/>
          <w:kern w:val="0"/>
          <w:sz w:val="24"/>
          <w:szCs w:val="24"/>
          <w:lang w:val="en-US" w:eastAsia="zh-CN"/>
        </w:rPr>
        <w:t>2.6交货期：</w:t>
      </w:r>
      <w:r>
        <w:rPr>
          <w:rFonts w:hint="eastAsia" w:hAnsi="宋体"/>
          <w:bCs/>
          <w:sz w:val="24"/>
          <w:szCs w:val="24"/>
        </w:rPr>
        <w:t>合同签订30个日历天内,所有货物运抵现场且安装调试合格的日期为最终交货期。</w:t>
      </w:r>
    </w:p>
    <w:p>
      <w:pPr>
        <w:pStyle w:val="18"/>
        <w:numPr>
          <w:ilvl w:val="0"/>
          <w:numId w:val="6"/>
        </w:numPr>
        <w:spacing w:line="480" w:lineRule="exact"/>
        <w:ind w:leftChars="0"/>
        <w:jc w:val="both"/>
        <w:outlineLvl w:val="1"/>
        <w:rPr>
          <w:rFonts w:hint="eastAsia" w:ascii="宋体" w:hAnsi="宋体"/>
          <w:sz w:val="28"/>
          <w:szCs w:val="28"/>
        </w:rPr>
      </w:pPr>
      <w:r>
        <w:rPr>
          <w:rFonts w:hint="eastAsia" w:ascii="宋体" w:hAnsi="宋体"/>
          <w:sz w:val="28"/>
          <w:szCs w:val="28"/>
        </w:rPr>
        <w:t>验收及安装要求</w:t>
      </w:r>
    </w:p>
    <w:p>
      <w:pPr>
        <w:tabs>
          <w:tab w:val="left" w:pos="3626"/>
        </w:tabs>
        <w:spacing w:line="480" w:lineRule="exact"/>
        <w:ind w:firstLine="480"/>
        <w:rPr>
          <w:rFonts w:ascii="宋体" w:hAnsi="宋体"/>
          <w:bCs/>
          <w:sz w:val="24"/>
        </w:rPr>
      </w:pPr>
      <w:r>
        <w:rPr>
          <w:rFonts w:hint="eastAsia" w:ascii="宋体" w:hAnsi="宋体"/>
          <w:sz w:val="24"/>
        </w:rPr>
        <w:t>1</w:t>
      </w:r>
      <w:r>
        <w:rPr>
          <w:rFonts w:hint="eastAsia" w:ascii="宋体" w:hAnsi="宋体"/>
          <w:bCs/>
          <w:sz w:val="24"/>
        </w:rPr>
        <w:t>交钥匙工程，整体项目须正常运行并交付使用，中标供应商须为验收提供必须的一切条件及承担相关验收、检测费用。</w:t>
      </w:r>
    </w:p>
    <w:p>
      <w:pPr>
        <w:tabs>
          <w:tab w:val="left" w:pos="3626"/>
        </w:tabs>
        <w:spacing w:line="480" w:lineRule="exact"/>
        <w:ind w:firstLine="480"/>
        <w:rPr>
          <w:rFonts w:ascii="宋体" w:hAnsi="宋体"/>
          <w:bCs/>
          <w:sz w:val="24"/>
        </w:rPr>
      </w:pPr>
      <w:r>
        <w:rPr>
          <w:rFonts w:hint="eastAsia" w:ascii="宋体" w:hAnsi="宋体"/>
          <w:bCs/>
          <w:sz w:val="24"/>
        </w:rPr>
        <w:t>2 中标供应商货物到达后，存放于采购人指定场所由中标供应商自行保管。采购人如对中标供应商货物质量有疑问，有权在现场对中标供应商的货物随意抽取样品送至有关检测部门进行检测，如发现检测不合格的，采购人有权终止合同。中标供应商承担全部的经济责任和违约责任。</w:t>
      </w:r>
    </w:p>
    <w:p>
      <w:pPr>
        <w:tabs>
          <w:tab w:val="left" w:pos="3626"/>
        </w:tabs>
        <w:spacing w:line="480" w:lineRule="exact"/>
        <w:ind w:firstLine="480"/>
        <w:rPr>
          <w:rFonts w:ascii="宋体" w:hAnsi="宋体"/>
          <w:bCs/>
          <w:sz w:val="24"/>
        </w:rPr>
      </w:pPr>
      <w:r>
        <w:rPr>
          <w:rFonts w:hint="eastAsia" w:ascii="宋体" w:hAnsi="宋体"/>
          <w:bCs/>
          <w:sz w:val="24"/>
        </w:rPr>
        <w:t>3货物的验收：中标供应商将货物安装调试完毕并正常使用后，采购人组织相关人员对项目进行验收。</w:t>
      </w:r>
    </w:p>
    <w:p>
      <w:pPr>
        <w:tabs>
          <w:tab w:val="left" w:pos="3626"/>
        </w:tabs>
        <w:spacing w:line="480" w:lineRule="exact"/>
        <w:ind w:firstLine="480"/>
        <w:rPr>
          <w:rFonts w:ascii="宋体" w:hAnsi="宋体"/>
          <w:bCs/>
          <w:sz w:val="24"/>
        </w:rPr>
      </w:pPr>
      <w:r>
        <w:rPr>
          <w:rFonts w:hint="eastAsia" w:ascii="宋体" w:hAnsi="宋体"/>
          <w:bCs/>
          <w:sz w:val="24"/>
        </w:rPr>
        <w:t>4中标人应负责在项目验收时将全部有关技术文件、资料、安装调试、操作和维护的技术手册、验收报告等文档汇集成册交付采购人，负责支付与验收有关的费用。</w:t>
      </w:r>
    </w:p>
    <w:p>
      <w:pPr>
        <w:pStyle w:val="18"/>
        <w:numPr>
          <w:ilvl w:val="0"/>
          <w:numId w:val="6"/>
        </w:numPr>
        <w:spacing w:line="480" w:lineRule="exact"/>
        <w:ind w:leftChars="0"/>
        <w:jc w:val="both"/>
        <w:outlineLvl w:val="1"/>
        <w:rPr>
          <w:rFonts w:hint="default" w:ascii="宋体" w:hAnsi="宋体"/>
          <w:sz w:val="28"/>
          <w:szCs w:val="28"/>
          <w:lang w:val="en-US" w:eastAsia="zh-CN"/>
        </w:rPr>
      </w:pPr>
      <w:r>
        <w:rPr>
          <w:rFonts w:hint="eastAsia" w:ascii="宋体" w:hAnsi="宋体"/>
          <w:sz w:val="28"/>
          <w:szCs w:val="28"/>
        </w:rPr>
        <w:t>技术培训</w:t>
      </w:r>
    </w:p>
    <w:p>
      <w:pPr>
        <w:spacing w:line="480" w:lineRule="exact"/>
        <w:ind w:firstLine="480"/>
        <w:rPr>
          <w:rFonts w:hint="eastAsia" w:ascii="宋体" w:hAnsi="宋体" w:eastAsia="宋体" w:cs="Times New Roman"/>
          <w:sz w:val="24"/>
        </w:rPr>
      </w:pPr>
      <w:r>
        <w:rPr>
          <w:rFonts w:hint="eastAsia" w:ascii="宋体" w:hAnsi="宋体"/>
          <w:sz w:val="24"/>
        </w:rPr>
        <w:t>1中标供应商免费提供双方有关人员的现场技术培训，内容须包括的工作原理、数据处理、使用方法、日常维护、一般常见故障的排除措施等，培训时需提供完整的中文培训资料，包括使用说明书、工作原理图、操作流程、注意事项、安装调试方法和维修</w:t>
      </w:r>
      <w:r>
        <w:rPr>
          <w:rFonts w:hint="eastAsia" w:ascii="宋体" w:hAnsi="宋体" w:eastAsia="宋体" w:cs="Times New Roman"/>
          <w:sz w:val="24"/>
        </w:rPr>
        <w:t>说明等材料。</w:t>
      </w:r>
    </w:p>
    <w:p>
      <w:pPr>
        <w:spacing w:line="480" w:lineRule="exact"/>
        <w:ind w:firstLine="480"/>
        <w:rPr>
          <w:rFonts w:hint="eastAsia" w:ascii="宋体" w:hAnsi="宋体" w:eastAsia="宋体" w:cs="Times New Roman"/>
          <w:sz w:val="24"/>
          <w:lang w:val="en-US" w:eastAsia="zh-CN"/>
        </w:rPr>
      </w:pPr>
      <w:r>
        <w:rPr>
          <w:rFonts w:hint="eastAsia" w:ascii="宋体" w:hAnsi="宋体" w:eastAsia="宋体" w:cs="Times New Roman"/>
          <w:sz w:val="24"/>
        </w:rPr>
        <w:t>2对采购人相关人员进行的使用培训，需确保相关人员正确操作直至熟练使用；有一定数量的项目操作书。对于所有培训，必须派出具有相应专业资格和实际工作经验的工程师进行培训，培训所使用的语言必须是中文，否则必须提供相应的翻译； 采购人将视培训效果决定是否安排信息中心工作人员（不超过2名）接受产品的本地培训。</w:t>
      </w:r>
    </w:p>
    <w:sectPr>
      <w:footerReference r:id="rId12" w:type="default"/>
      <w:pgSz w:w="11906" w:h="16838"/>
      <w:pgMar w:top="1440" w:right="1418" w:bottom="1440"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18</w:t>
    </w:r>
    <w:r>
      <w:rPr>
        <w:rStyle w:val="23"/>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19</w:t>
    </w:r>
    <w:r>
      <w:rPr>
        <w:rStyle w:val="23"/>
      </w:rPr>
      <w:fldChar w:fldCharType="end"/>
    </w:r>
  </w:p>
  <w:p>
    <w:pPr>
      <w:pStyle w:val="13"/>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27</w:t>
    </w:r>
    <w:r>
      <w:rPr>
        <w:rStyle w:val="23"/>
      </w:rPr>
      <w:fldChar w:fldCharType="end"/>
    </w:r>
  </w:p>
  <w:p>
    <w:pPr>
      <w:pStyle w:val="13"/>
      <w:ind w:right="360"/>
      <w:jc w:val="cen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35</w:t>
    </w:r>
    <w:r>
      <w:rPr>
        <w:rStyle w:val="23"/>
      </w:rP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30</w:t>
    </w:r>
    <w:r>
      <w:rPr>
        <w:rStyle w:val="23"/>
      </w:rPr>
      <w:fldChar w:fldCharType="end"/>
    </w:r>
  </w:p>
  <w:p>
    <w:pPr>
      <w:pStyle w:val="13"/>
      <w:ind w:right="360"/>
      <w:jc w:val="cen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35</w:t>
    </w:r>
    <w:r>
      <w:rPr>
        <w:rStyle w:val="23"/>
      </w:rPr>
      <w:fldChar w:fldCharType="end"/>
    </w:r>
  </w:p>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32</w:t>
    </w:r>
    <w:r>
      <w:rPr>
        <w:rStyle w:val="23"/>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0A1F9"/>
    <w:multiLevelType w:val="singleLevel"/>
    <w:tmpl w:val="FD40A1F9"/>
    <w:lvl w:ilvl="0" w:tentative="0">
      <w:start w:val="1"/>
      <w:numFmt w:val="decimal"/>
      <w:suff w:val="nothing"/>
      <w:lvlText w:val="%1、"/>
      <w:lvlJc w:val="left"/>
    </w:lvl>
  </w:abstractNum>
  <w:abstractNum w:abstractNumId="1">
    <w:nsid w:val="193852FA"/>
    <w:multiLevelType w:val="singleLevel"/>
    <w:tmpl w:val="193852FA"/>
    <w:lvl w:ilvl="0" w:tentative="0">
      <w:start w:val="1"/>
      <w:numFmt w:val="chineseCounting"/>
      <w:suff w:val="nothing"/>
      <w:lvlText w:val="%1、"/>
      <w:lvlJc w:val="left"/>
      <w:rPr>
        <w:rFonts w:hint="eastAsia"/>
      </w:rPr>
    </w:lvl>
  </w:abstractNum>
  <w:abstractNum w:abstractNumId="2">
    <w:nsid w:val="217A0369"/>
    <w:multiLevelType w:val="singleLevel"/>
    <w:tmpl w:val="217A0369"/>
    <w:lvl w:ilvl="0" w:tentative="0">
      <w:start w:val="1"/>
      <w:numFmt w:val="decimal"/>
      <w:lvlText w:val="%1)"/>
      <w:lvlJc w:val="left"/>
      <w:pPr>
        <w:tabs>
          <w:tab w:val="left" w:pos="864"/>
        </w:tabs>
        <w:ind w:left="864" w:hanging="240"/>
      </w:pPr>
      <w:rPr>
        <w:rFonts w:hint="eastAsia" w:cs="Times New Roman"/>
      </w:rPr>
    </w:lvl>
  </w:abstractNum>
  <w:abstractNum w:abstractNumId="3">
    <w:nsid w:val="4B0E23F4"/>
    <w:multiLevelType w:val="singleLevel"/>
    <w:tmpl w:val="4B0E23F4"/>
    <w:lvl w:ilvl="0" w:tentative="0">
      <w:start w:val="1"/>
      <w:numFmt w:val="decimal"/>
      <w:lvlText w:val="%1）"/>
      <w:lvlJc w:val="left"/>
      <w:pPr>
        <w:tabs>
          <w:tab w:val="left" w:pos="372"/>
        </w:tabs>
        <w:ind w:left="372" w:hanging="372"/>
      </w:pPr>
      <w:rPr>
        <w:rFonts w:hint="eastAsia" w:cs="Times New Roman"/>
      </w:rPr>
    </w:lvl>
  </w:abstractNum>
  <w:abstractNum w:abstractNumId="4">
    <w:nsid w:val="5E10485D"/>
    <w:multiLevelType w:val="multilevel"/>
    <w:tmpl w:val="5E10485D"/>
    <w:lvl w:ilvl="0" w:tentative="0">
      <w:start w:val="1"/>
      <w:numFmt w:val="japaneseCounting"/>
      <w:lvlText w:val="第%1章"/>
      <w:lvlJc w:val="left"/>
      <w:pPr>
        <w:tabs>
          <w:tab w:val="left" w:pos="1080"/>
        </w:tabs>
        <w:ind w:left="1080" w:hanging="840"/>
      </w:pPr>
      <w:rPr>
        <w:rFonts w:hint="eastAsia" w:cs="Times New Roman"/>
      </w:rPr>
    </w:lvl>
    <w:lvl w:ilvl="1" w:tentative="0">
      <w:start w:val="1"/>
      <w:numFmt w:val="decimal"/>
      <w:lvlText w:val="%2）"/>
      <w:lvlJc w:val="left"/>
      <w:pPr>
        <w:tabs>
          <w:tab w:val="left" w:pos="1020"/>
        </w:tabs>
        <w:ind w:left="1020" w:hanging="360"/>
      </w:pPr>
      <w:rPr>
        <w:rFonts w:hint="eastAsia" w:cs="Times New Roman"/>
      </w:rPr>
    </w:lvl>
    <w:lvl w:ilvl="2" w:tentative="0">
      <w:start w:val="1"/>
      <w:numFmt w:val="lowerRoman"/>
      <w:lvlText w:val="%3."/>
      <w:lvlJc w:val="right"/>
      <w:pPr>
        <w:tabs>
          <w:tab w:val="left" w:pos="1500"/>
        </w:tabs>
        <w:ind w:left="1500" w:hanging="420"/>
      </w:pPr>
      <w:rPr>
        <w:rFonts w:cs="Times New Roman"/>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5">
    <w:nsid w:val="76E300AB"/>
    <w:multiLevelType w:val="singleLevel"/>
    <w:tmpl w:val="76E300AB"/>
    <w:lvl w:ilvl="0" w:tentative="0">
      <w:start w:val="2"/>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jOGIzOTkwNGFlYmNhZWMxYWMyNDYyZDIzMzVhYjkifQ=="/>
  </w:docVars>
  <w:rsids>
    <w:rsidRoot w:val="009C34C4"/>
    <w:rsid w:val="00000D40"/>
    <w:rsid w:val="00001AE7"/>
    <w:rsid w:val="000101E0"/>
    <w:rsid w:val="0001257D"/>
    <w:rsid w:val="000152CB"/>
    <w:rsid w:val="000155E6"/>
    <w:rsid w:val="00015C69"/>
    <w:rsid w:val="0001616F"/>
    <w:rsid w:val="000206BA"/>
    <w:rsid w:val="00020712"/>
    <w:rsid w:val="00026444"/>
    <w:rsid w:val="000312BB"/>
    <w:rsid w:val="00031D92"/>
    <w:rsid w:val="00034B0D"/>
    <w:rsid w:val="00034E02"/>
    <w:rsid w:val="000404E0"/>
    <w:rsid w:val="00042F4A"/>
    <w:rsid w:val="00044B57"/>
    <w:rsid w:val="00057499"/>
    <w:rsid w:val="0006169B"/>
    <w:rsid w:val="00061871"/>
    <w:rsid w:val="00066E55"/>
    <w:rsid w:val="00067443"/>
    <w:rsid w:val="000725CA"/>
    <w:rsid w:val="00072FC6"/>
    <w:rsid w:val="00074A41"/>
    <w:rsid w:val="000753B8"/>
    <w:rsid w:val="00080266"/>
    <w:rsid w:val="00084419"/>
    <w:rsid w:val="00090382"/>
    <w:rsid w:val="000906C2"/>
    <w:rsid w:val="00090C45"/>
    <w:rsid w:val="00091DFF"/>
    <w:rsid w:val="00094867"/>
    <w:rsid w:val="000962E6"/>
    <w:rsid w:val="000975C3"/>
    <w:rsid w:val="000A2AF5"/>
    <w:rsid w:val="000A5145"/>
    <w:rsid w:val="000A7FFC"/>
    <w:rsid w:val="000B33C0"/>
    <w:rsid w:val="000B49C4"/>
    <w:rsid w:val="000C24C9"/>
    <w:rsid w:val="000D0657"/>
    <w:rsid w:val="000D2F06"/>
    <w:rsid w:val="000D6245"/>
    <w:rsid w:val="000D73EA"/>
    <w:rsid w:val="000D79C5"/>
    <w:rsid w:val="000E35D7"/>
    <w:rsid w:val="000E621D"/>
    <w:rsid w:val="000F19EB"/>
    <w:rsid w:val="000F4327"/>
    <w:rsid w:val="000F43E9"/>
    <w:rsid w:val="000F4610"/>
    <w:rsid w:val="000F6699"/>
    <w:rsid w:val="000F7357"/>
    <w:rsid w:val="0010389B"/>
    <w:rsid w:val="0010646F"/>
    <w:rsid w:val="00110C75"/>
    <w:rsid w:val="00111585"/>
    <w:rsid w:val="001115A1"/>
    <w:rsid w:val="001200ED"/>
    <w:rsid w:val="00121E77"/>
    <w:rsid w:val="00124B0C"/>
    <w:rsid w:val="001272D7"/>
    <w:rsid w:val="00132386"/>
    <w:rsid w:val="00136CD0"/>
    <w:rsid w:val="00137CAC"/>
    <w:rsid w:val="0014060C"/>
    <w:rsid w:val="001414DC"/>
    <w:rsid w:val="0014251C"/>
    <w:rsid w:val="0014267C"/>
    <w:rsid w:val="00143A90"/>
    <w:rsid w:val="00143AEA"/>
    <w:rsid w:val="0014510A"/>
    <w:rsid w:val="00147135"/>
    <w:rsid w:val="001478A8"/>
    <w:rsid w:val="0015195C"/>
    <w:rsid w:val="00155986"/>
    <w:rsid w:val="001562E4"/>
    <w:rsid w:val="00157717"/>
    <w:rsid w:val="00165D37"/>
    <w:rsid w:val="00166576"/>
    <w:rsid w:val="00166964"/>
    <w:rsid w:val="00167C3F"/>
    <w:rsid w:val="00172FF1"/>
    <w:rsid w:val="001743DB"/>
    <w:rsid w:val="00175112"/>
    <w:rsid w:val="0017529C"/>
    <w:rsid w:val="00177542"/>
    <w:rsid w:val="00181367"/>
    <w:rsid w:val="00181570"/>
    <w:rsid w:val="00182856"/>
    <w:rsid w:val="00182E8F"/>
    <w:rsid w:val="00190E2C"/>
    <w:rsid w:val="00191A2F"/>
    <w:rsid w:val="00193387"/>
    <w:rsid w:val="001936DF"/>
    <w:rsid w:val="00196168"/>
    <w:rsid w:val="001A2182"/>
    <w:rsid w:val="001A7D99"/>
    <w:rsid w:val="001B1450"/>
    <w:rsid w:val="001C06DF"/>
    <w:rsid w:val="001C0832"/>
    <w:rsid w:val="001C2B8E"/>
    <w:rsid w:val="001C356F"/>
    <w:rsid w:val="001C35CD"/>
    <w:rsid w:val="001C3B5D"/>
    <w:rsid w:val="001C4C5B"/>
    <w:rsid w:val="001D21AC"/>
    <w:rsid w:val="001D63B6"/>
    <w:rsid w:val="001D797F"/>
    <w:rsid w:val="001E1A2C"/>
    <w:rsid w:val="001E2701"/>
    <w:rsid w:val="001E3CA0"/>
    <w:rsid w:val="001E60A1"/>
    <w:rsid w:val="001E6C8D"/>
    <w:rsid w:val="001F30A0"/>
    <w:rsid w:val="001F4A5E"/>
    <w:rsid w:val="001F4B64"/>
    <w:rsid w:val="0020094C"/>
    <w:rsid w:val="00201CEB"/>
    <w:rsid w:val="00201E70"/>
    <w:rsid w:val="0020332B"/>
    <w:rsid w:val="002045AC"/>
    <w:rsid w:val="002067CC"/>
    <w:rsid w:val="00206E8C"/>
    <w:rsid w:val="00211162"/>
    <w:rsid w:val="00213823"/>
    <w:rsid w:val="00213D0B"/>
    <w:rsid w:val="00214422"/>
    <w:rsid w:val="00216F15"/>
    <w:rsid w:val="0022125A"/>
    <w:rsid w:val="00222E51"/>
    <w:rsid w:val="00226C45"/>
    <w:rsid w:val="00227396"/>
    <w:rsid w:val="002311F7"/>
    <w:rsid w:val="00232309"/>
    <w:rsid w:val="002348DD"/>
    <w:rsid w:val="00240111"/>
    <w:rsid w:val="002419D6"/>
    <w:rsid w:val="00241A9C"/>
    <w:rsid w:val="002458F3"/>
    <w:rsid w:val="0024715A"/>
    <w:rsid w:val="00247538"/>
    <w:rsid w:val="00247AC3"/>
    <w:rsid w:val="002525ED"/>
    <w:rsid w:val="002552D4"/>
    <w:rsid w:val="00257760"/>
    <w:rsid w:val="002601EC"/>
    <w:rsid w:val="002603A6"/>
    <w:rsid w:val="00261E7C"/>
    <w:rsid w:val="00263B9E"/>
    <w:rsid w:val="00264161"/>
    <w:rsid w:val="002643CD"/>
    <w:rsid w:val="002645A3"/>
    <w:rsid w:val="00264D84"/>
    <w:rsid w:val="00267347"/>
    <w:rsid w:val="002711CB"/>
    <w:rsid w:val="00271D25"/>
    <w:rsid w:val="002725A5"/>
    <w:rsid w:val="00272B4E"/>
    <w:rsid w:val="00273D67"/>
    <w:rsid w:val="00276937"/>
    <w:rsid w:val="00281709"/>
    <w:rsid w:val="002827CB"/>
    <w:rsid w:val="0028312E"/>
    <w:rsid w:val="00284420"/>
    <w:rsid w:val="00285C92"/>
    <w:rsid w:val="00285F28"/>
    <w:rsid w:val="002907BF"/>
    <w:rsid w:val="00290D71"/>
    <w:rsid w:val="00292F5E"/>
    <w:rsid w:val="002949FA"/>
    <w:rsid w:val="00296F05"/>
    <w:rsid w:val="00297684"/>
    <w:rsid w:val="002A36E3"/>
    <w:rsid w:val="002A7B23"/>
    <w:rsid w:val="002B00A6"/>
    <w:rsid w:val="002B2ACF"/>
    <w:rsid w:val="002B6508"/>
    <w:rsid w:val="002C0556"/>
    <w:rsid w:val="002C184E"/>
    <w:rsid w:val="002C2944"/>
    <w:rsid w:val="002C61F4"/>
    <w:rsid w:val="002C6841"/>
    <w:rsid w:val="002D0249"/>
    <w:rsid w:val="002D0DDA"/>
    <w:rsid w:val="002D0DF9"/>
    <w:rsid w:val="002D4B28"/>
    <w:rsid w:val="002D71C4"/>
    <w:rsid w:val="002E0E01"/>
    <w:rsid w:val="002E536E"/>
    <w:rsid w:val="002E6178"/>
    <w:rsid w:val="002E64E8"/>
    <w:rsid w:val="002E7A15"/>
    <w:rsid w:val="002F47B8"/>
    <w:rsid w:val="002F50E0"/>
    <w:rsid w:val="002F77DD"/>
    <w:rsid w:val="003012C8"/>
    <w:rsid w:val="00301E2C"/>
    <w:rsid w:val="003032EA"/>
    <w:rsid w:val="003044D5"/>
    <w:rsid w:val="003106D5"/>
    <w:rsid w:val="00312F3E"/>
    <w:rsid w:val="003137DC"/>
    <w:rsid w:val="00314F85"/>
    <w:rsid w:val="003157CE"/>
    <w:rsid w:val="00316B9C"/>
    <w:rsid w:val="003172EE"/>
    <w:rsid w:val="00317741"/>
    <w:rsid w:val="00317F7C"/>
    <w:rsid w:val="003247B1"/>
    <w:rsid w:val="00327446"/>
    <w:rsid w:val="00330B31"/>
    <w:rsid w:val="00330F5C"/>
    <w:rsid w:val="00334CB6"/>
    <w:rsid w:val="00334EAA"/>
    <w:rsid w:val="0033773E"/>
    <w:rsid w:val="003378FE"/>
    <w:rsid w:val="00341126"/>
    <w:rsid w:val="00347D74"/>
    <w:rsid w:val="003503BA"/>
    <w:rsid w:val="0035408E"/>
    <w:rsid w:val="00357EEB"/>
    <w:rsid w:val="003616F2"/>
    <w:rsid w:val="00365AD3"/>
    <w:rsid w:val="00367E15"/>
    <w:rsid w:val="003728EF"/>
    <w:rsid w:val="00374D71"/>
    <w:rsid w:val="00380D77"/>
    <w:rsid w:val="0039040A"/>
    <w:rsid w:val="00392C30"/>
    <w:rsid w:val="00396DA0"/>
    <w:rsid w:val="00397631"/>
    <w:rsid w:val="003A0E8C"/>
    <w:rsid w:val="003A49AA"/>
    <w:rsid w:val="003B01B7"/>
    <w:rsid w:val="003B7943"/>
    <w:rsid w:val="003C2E9F"/>
    <w:rsid w:val="003C345C"/>
    <w:rsid w:val="003C38E1"/>
    <w:rsid w:val="003D022C"/>
    <w:rsid w:val="003D19B9"/>
    <w:rsid w:val="003D5351"/>
    <w:rsid w:val="003D7ADC"/>
    <w:rsid w:val="003E00B6"/>
    <w:rsid w:val="003E11CD"/>
    <w:rsid w:val="003F10A3"/>
    <w:rsid w:val="003F6B4B"/>
    <w:rsid w:val="003F720E"/>
    <w:rsid w:val="004032EE"/>
    <w:rsid w:val="00403926"/>
    <w:rsid w:val="00405660"/>
    <w:rsid w:val="004056BF"/>
    <w:rsid w:val="00405E20"/>
    <w:rsid w:val="00406168"/>
    <w:rsid w:val="0040724E"/>
    <w:rsid w:val="00410532"/>
    <w:rsid w:val="004106B6"/>
    <w:rsid w:val="00411F8E"/>
    <w:rsid w:val="004143E6"/>
    <w:rsid w:val="004148D2"/>
    <w:rsid w:val="004151BD"/>
    <w:rsid w:val="0041546B"/>
    <w:rsid w:val="00423890"/>
    <w:rsid w:val="0042723E"/>
    <w:rsid w:val="00434152"/>
    <w:rsid w:val="00434293"/>
    <w:rsid w:val="004357F4"/>
    <w:rsid w:val="0043701A"/>
    <w:rsid w:val="00437182"/>
    <w:rsid w:val="00437A6C"/>
    <w:rsid w:val="0044065F"/>
    <w:rsid w:val="00440B41"/>
    <w:rsid w:val="00441B1D"/>
    <w:rsid w:val="00441EAF"/>
    <w:rsid w:val="00446D81"/>
    <w:rsid w:val="00451E16"/>
    <w:rsid w:val="00457119"/>
    <w:rsid w:val="004678E4"/>
    <w:rsid w:val="00470036"/>
    <w:rsid w:val="00471F0A"/>
    <w:rsid w:val="004742EA"/>
    <w:rsid w:val="00481E84"/>
    <w:rsid w:val="00485504"/>
    <w:rsid w:val="00487206"/>
    <w:rsid w:val="00487531"/>
    <w:rsid w:val="0049267D"/>
    <w:rsid w:val="00493B2C"/>
    <w:rsid w:val="0049487B"/>
    <w:rsid w:val="004949AA"/>
    <w:rsid w:val="00494BC0"/>
    <w:rsid w:val="00494BC2"/>
    <w:rsid w:val="00497A0C"/>
    <w:rsid w:val="004A263E"/>
    <w:rsid w:val="004A3C34"/>
    <w:rsid w:val="004A7785"/>
    <w:rsid w:val="004B2325"/>
    <w:rsid w:val="004B7333"/>
    <w:rsid w:val="004C0776"/>
    <w:rsid w:val="004C0B57"/>
    <w:rsid w:val="004C2325"/>
    <w:rsid w:val="004C3171"/>
    <w:rsid w:val="004C448A"/>
    <w:rsid w:val="004C5ED9"/>
    <w:rsid w:val="004D181B"/>
    <w:rsid w:val="004D23D9"/>
    <w:rsid w:val="004D367A"/>
    <w:rsid w:val="004D4530"/>
    <w:rsid w:val="004D7000"/>
    <w:rsid w:val="004D7462"/>
    <w:rsid w:val="004D780E"/>
    <w:rsid w:val="004D7863"/>
    <w:rsid w:val="004D7EDD"/>
    <w:rsid w:val="004E0DCD"/>
    <w:rsid w:val="004E2790"/>
    <w:rsid w:val="004E3635"/>
    <w:rsid w:val="004F05C6"/>
    <w:rsid w:val="004F07A7"/>
    <w:rsid w:val="00500CD5"/>
    <w:rsid w:val="00501D60"/>
    <w:rsid w:val="005036F6"/>
    <w:rsid w:val="00506923"/>
    <w:rsid w:val="00507143"/>
    <w:rsid w:val="00510AFA"/>
    <w:rsid w:val="005124BB"/>
    <w:rsid w:val="005159AD"/>
    <w:rsid w:val="0051615E"/>
    <w:rsid w:val="005212D7"/>
    <w:rsid w:val="00521A08"/>
    <w:rsid w:val="00522DE1"/>
    <w:rsid w:val="0052640D"/>
    <w:rsid w:val="005310E4"/>
    <w:rsid w:val="00532A46"/>
    <w:rsid w:val="00532AE6"/>
    <w:rsid w:val="0053354D"/>
    <w:rsid w:val="005430F5"/>
    <w:rsid w:val="0054317C"/>
    <w:rsid w:val="005457C5"/>
    <w:rsid w:val="0054659C"/>
    <w:rsid w:val="00547D12"/>
    <w:rsid w:val="0055257D"/>
    <w:rsid w:val="00555090"/>
    <w:rsid w:val="00557D92"/>
    <w:rsid w:val="00560E4F"/>
    <w:rsid w:val="005613C5"/>
    <w:rsid w:val="00561675"/>
    <w:rsid w:val="0056251F"/>
    <w:rsid w:val="00562DD4"/>
    <w:rsid w:val="00564A80"/>
    <w:rsid w:val="00564DA1"/>
    <w:rsid w:val="00570DDF"/>
    <w:rsid w:val="00582435"/>
    <w:rsid w:val="005854CD"/>
    <w:rsid w:val="0059104F"/>
    <w:rsid w:val="005916EE"/>
    <w:rsid w:val="005945E2"/>
    <w:rsid w:val="00597336"/>
    <w:rsid w:val="005A1578"/>
    <w:rsid w:val="005A18E9"/>
    <w:rsid w:val="005A26A4"/>
    <w:rsid w:val="005A70FD"/>
    <w:rsid w:val="005A7EF0"/>
    <w:rsid w:val="005B0564"/>
    <w:rsid w:val="005B3FED"/>
    <w:rsid w:val="005B400A"/>
    <w:rsid w:val="005B464A"/>
    <w:rsid w:val="005B50D5"/>
    <w:rsid w:val="005C4FDF"/>
    <w:rsid w:val="005C77D3"/>
    <w:rsid w:val="005D0F94"/>
    <w:rsid w:val="005D19EF"/>
    <w:rsid w:val="005D226D"/>
    <w:rsid w:val="005D42D6"/>
    <w:rsid w:val="005D5972"/>
    <w:rsid w:val="005D748A"/>
    <w:rsid w:val="005E0767"/>
    <w:rsid w:val="005E28CC"/>
    <w:rsid w:val="005E2908"/>
    <w:rsid w:val="005E38FA"/>
    <w:rsid w:val="005E4EEF"/>
    <w:rsid w:val="005E67A3"/>
    <w:rsid w:val="005E690E"/>
    <w:rsid w:val="005E7D95"/>
    <w:rsid w:val="005F29D7"/>
    <w:rsid w:val="005F6162"/>
    <w:rsid w:val="006018AC"/>
    <w:rsid w:val="006055BF"/>
    <w:rsid w:val="00606481"/>
    <w:rsid w:val="00607167"/>
    <w:rsid w:val="006072FE"/>
    <w:rsid w:val="00611CD1"/>
    <w:rsid w:val="0061229E"/>
    <w:rsid w:val="00617891"/>
    <w:rsid w:val="00623E63"/>
    <w:rsid w:val="00623EC1"/>
    <w:rsid w:val="006244B5"/>
    <w:rsid w:val="006266B1"/>
    <w:rsid w:val="00626F85"/>
    <w:rsid w:val="00627EBD"/>
    <w:rsid w:val="00635DF7"/>
    <w:rsid w:val="00636E1B"/>
    <w:rsid w:val="00650F62"/>
    <w:rsid w:val="00655DAE"/>
    <w:rsid w:val="00660D9B"/>
    <w:rsid w:val="00670428"/>
    <w:rsid w:val="006755DD"/>
    <w:rsid w:val="006840DC"/>
    <w:rsid w:val="006873E9"/>
    <w:rsid w:val="0069078B"/>
    <w:rsid w:val="00697F35"/>
    <w:rsid w:val="006A24CA"/>
    <w:rsid w:val="006A2790"/>
    <w:rsid w:val="006A48E0"/>
    <w:rsid w:val="006A4AD9"/>
    <w:rsid w:val="006A5B6D"/>
    <w:rsid w:val="006A7483"/>
    <w:rsid w:val="006A77B6"/>
    <w:rsid w:val="006B71C8"/>
    <w:rsid w:val="006B72E7"/>
    <w:rsid w:val="006B76FA"/>
    <w:rsid w:val="006C1597"/>
    <w:rsid w:val="006C50AC"/>
    <w:rsid w:val="006C74D1"/>
    <w:rsid w:val="006D0518"/>
    <w:rsid w:val="006D5248"/>
    <w:rsid w:val="006D58A3"/>
    <w:rsid w:val="006E1313"/>
    <w:rsid w:val="006E43D1"/>
    <w:rsid w:val="006E45B0"/>
    <w:rsid w:val="006E4A13"/>
    <w:rsid w:val="006E4E00"/>
    <w:rsid w:val="006E558D"/>
    <w:rsid w:val="006E5E4B"/>
    <w:rsid w:val="006E6BA9"/>
    <w:rsid w:val="006E6D77"/>
    <w:rsid w:val="006E73DF"/>
    <w:rsid w:val="006F107E"/>
    <w:rsid w:val="006F22E2"/>
    <w:rsid w:val="006F5368"/>
    <w:rsid w:val="00701882"/>
    <w:rsid w:val="00701B3C"/>
    <w:rsid w:val="00703FE5"/>
    <w:rsid w:val="00705FDC"/>
    <w:rsid w:val="0070739A"/>
    <w:rsid w:val="00710B97"/>
    <w:rsid w:val="00711704"/>
    <w:rsid w:val="0071188F"/>
    <w:rsid w:val="00712423"/>
    <w:rsid w:val="00713F00"/>
    <w:rsid w:val="0071474D"/>
    <w:rsid w:val="00716958"/>
    <w:rsid w:val="00724A70"/>
    <w:rsid w:val="00726EA5"/>
    <w:rsid w:val="00727901"/>
    <w:rsid w:val="00731D2C"/>
    <w:rsid w:val="007320FA"/>
    <w:rsid w:val="00732158"/>
    <w:rsid w:val="007348E6"/>
    <w:rsid w:val="00741E4B"/>
    <w:rsid w:val="007428BE"/>
    <w:rsid w:val="0074312E"/>
    <w:rsid w:val="00745AFE"/>
    <w:rsid w:val="0074615F"/>
    <w:rsid w:val="007508F0"/>
    <w:rsid w:val="00752A54"/>
    <w:rsid w:val="007534CA"/>
    <w:rsid w:val="007617FD"/>
    <w:rsid w:val="00765DF1"/>
    <w:rsid w:val="00783085"/>
    <w:rsid w:val="00786E14"/>
    <w:rsid w:val="007902D9"/>
    <w:rsid w:val="00790F90"/>
    <w:rsid w:val="00792DF0"/>
    <w:rsid w:val="007935C6"/>
    <w:rsid w:val="00794145"/>
    <w:rsid w:val="00796E1F"/>
    <w:rsid w:val="00797325"/>
    <w:rsid w:val="007A0675"/>
    <w:rsid w:val="007A1325"/>
    <w:rsid w:val="007A17AB"/>
    <w:rsid w:val="007A21ED"/>
    <w:rsid w:val="007A3B0D"/>
    <w:rsid w:val="007A4017"/>
    <w:rsid w:val="007A4ACA"/>
    <w:rsid w:val="007A5CFC"/>
    <w:rsid w:val="007B2E69"/>
    <w:rsid w:val="007B5F13"/>
    <w:rsid w:val="007B6DF7"/>
    <w:rsid w:val="007C3B3A"/>
    <w:rsid w:val="007C3C93"/>
    <w:rsid w:val="007C54FC"/>
    <w:rsid w:val="007D0729"/>
    <w:rsid w:val="007D145B"/>
    <w:rsid w:val="007D19C0"/>
    <w:rsid w:val="007D27DB"/>
    <w:rsid w:val="007D3559"/>
    <w:rsid w:val="007D4967"/>
    <w:rsid w:val="007D6D44"/>
    <w:rsid w:val="007E0BD1"/>
    <w:rsid w:val="007E4367"/>
    <w:rsid w:val="007E5147"/>
    <w:rsid w:val="007E6E03"/>
    <w:rsid w:val="007E71DB"/>
    <w:rsid w:val="007F5B6D"/>
    <w:rsid w:val="00801F3F"/>
    <w:rsid w:val="00805462"/>
    <w:rsid w:val="00806897"/>
    <w:rsid w:val="0080704C"/>
    <w:rsid w:val="00807254"/>
    <w:rsid w:val="00810D0E"/>
    <w:rsid w:val="00810E57"/>
    <w:rsid w:val="008121E5"/>
    <w:rsid w:val="00812AF4"/>
    <w:rsid w:val="00813DC0"/>
    <w:rsid w:val="00814E43"/>
    <w:rsid w:val="008150BE"/>
    <w:rsid w:val="00815399"/>
    <w:rsid w:val="0082095C"/>
    <w:rsid w:val="00822565"/>
    <w:rsid w:val="00822D61"/>
    <w:rsid w:val="00823AF0"/>
    <w:rsid w:val="008314D4"/>
    <w:rsid w:val="00833CDD"/>
    <w:rsid w:val="0083486E"/>
    <w:rsid w:val="00837E11"/>
    <w:rsid w:val="008404AA"/>
    <w:rsid w:val="008408F4"/>
    <w:rsid w:val="00841526"/>
    <w:rsid w:val="0084254F"/>
    <w:rsid w:val="0084368D"/>
    <w:rsid w:val="008445FD"/>
    <w:rsid w:val="008448CC"/>
    <w:rsid w:val="00845D0E"/>
    <w:rsid w:val="00846A1A"/>
    <w:rsid w:val="00847764"/>
    <w:rsid w:val="00847A10"/>
    <w:rsid w:val="0085015F"/>
    <w:rsid w:val="00853B7E"/>
    <w:rsid w:val="00855797"/>
    <w:rsid w:val="008558A0"/>
    <w:rsid w:val="008573AA"/>
    <w:rsid w:val="00861E48"/>
    <w:rsid w:val="008626FB"/>
    <w:rsid w:val="00863636"/>
    <w:rsid w:val="008663B0"/>
    <w:rsid w:val="008804AF"/>
    <w:rsid w:val="00882E1B"/>
    <w:rsid w:val="00883204"/>
    <w:rsid w:val="00883D7F"/>
    <w:rsid w:val="008858FD"/>
    <w:rsid w:val="00887988"/>
    <w:rsid w:val="00887A97"/>
    <w:rsid w:val="00891865"/>
    <w:rsid w:val="008928A7"/>
    <w:rsid w:val="0089337C"/>
    <w:rsid w:val="00894320"/>
    <w:rsid w:val="0089574E"/>
    <w:rsid w:val="008A130B"/>
    <w:rsid w:val="008A1FE7"/>
    <w:rsid w:val="008A20F7"/>
    <w:rsid w:val="008A2FEA"/>
    <w:rsid w:val="008A434D"/>
    <w:rsid w:val="008A5119"/>
    <w:rsid w:val="008A61DE"/>
    <w:rsid w:val="008A627C"/>
    <w:rsid w:val="008B2B7F"/>
    <w:rsid w:val="008B42F3"/>
    <w:rsid w:val="008B506E"/>
    <w:rsid w:val="008B5A39"/>
    <w:rsid w:val="008B5ADE"/>
    <w:rsid w:val="008B5D2C"/>
    <w:rsid w:val="008B686F"/>
    <w:rsid w:val="008B7839"/>
    <w:rsid w:val="008C28DE"/>
    <w:rsid w:val="008C2DCE"/>
    <w:rsid w:val="008C2EC3"/>
    <w:rsid w:val="008C306C"/>
    <w:rsid w:val="008C39FB"/>
    <w:rsid w:val="008C514D"/>
    <w:rsid w:val="008C6FFF"/>
    <w:rsid w:val="008C7A73"/>
    <w:rsid w:val="008C7E48"/>
    <w:rsid w:val="008D0B84"/>
    <w:rsid w:val="008D1C2E"/>
    <w:rsid w:val="008D786E"/>
    <w:rsid w:val="008E0FF2"/>
    <w:rsid w:val="008E1E81"/>
    <w:rsid w:val="008E42E4"/>
    <w:rsid w:val="008E54DC"/>
    <w:rsid w:val="008E6B20"/>
    <w:rsid w:val="008F0288"/>
    <w:rsid w:val="008F0583"/>
    <w:rsid w:val="008F36C4"/>
    <w:rsid w:val="008F3E39"/>
    <w:rsid w:val="008F5CE9"/>
    <w:rsid w:val="008F71ED"/>
    <w:rsid w:val="009002C7"/>
    <w:rsid w:val="00900F2E"/>
    <w:rsid w:val="0090549B"/>
    <w:rsid w:val="00905614"/>
    <w:rsid w:val="00911D24"/>
    <w:rsid w:val="00913B62"/>
    <w:rsid w:val="0091756D"/>
    <w:rsid w:val="00917F8A"/>
    <w:rsid w:val="00920952"/>
    <w:rsid w:val="00922AEC"/>
    <w:rsid w:val="009243B4"/>
    <w:rsid w:val="009252E2"/>
    <w:rsid w:val="00932B2A"/>
    <w:rsid w:val="009336F2"/>
    <w:rsid w:val="00933CB5"/>
    <w:rsid w:val="009344E9"/>
    <w:rsid w:val="009362F2"/>
    <w:rsid w:val="00936FA2"/>
    <w:rsid w:val="00937FB3"/>
    <w:rsid w:val="009415C2"/>
    <w:rsid w:val="00944703"/>
    <w:rsid w:val="00944933"/>
    <w:rsid w:val="00945D87"/>
    <w:rsid w:val="00951091"/>
    <w:rsid w:val="009533D1"/>
    <w:rsid w:val="0095341D"/>
    <w:rsid w:val="00954B7A"/>
    <w:rsid w:val="00955C3C"/>
    <w:rsid w:val="0095689E"/>
    <w:rsid w:val="009647A7"/>
    <w:rsid w:val="00964936"/>
    <w:rsid w:val="009658BE"/>
    <w:rsid w:val="00965CC5"/>
    <w:rsid w:val="009714FE"/>
    <w:rsid w:val="00972BDD"/>
    <w:rsid w:val="00973877"/>
    <w:rsid w:val="00975EC5"/>
    <w:rsid w:val="00980FD7"/>
    <w:rsid w:val="009826E6"/>
    <w:rsid w:val="009854ED"/>
    <w:rsid w:val="00985A4C"/>
    <w:rsid w:val="0098674F"/>
    <w:rsid w:val="009945D3"/>
    <w:rsid w:val="00996676"/>
    <w:rsid w:val="0099693C"/>
    <w:rsid w:val="009A288E"/>
    <w:rsid w:val="009A32CF"/>
    <w:rsid w:val="009A5101"/>
    <w:rsid w:val="009A5B17"/>
    <w:rsid w:val="009B0A5F"/>
    <w:rsid w:val="009B24AC"/>
    <w:rsid w:val="009B2820"/>
    <w:rsid w:val="009B32A0"/>
    <w:rsid w:val="009B4103"/>
    <w:rsid w:val="009B5C9A"/>
    <w:rsid w:val="009C0D83"/>
    <w:rsid w:val="009C2DB7"/>
    <w:rsid w:val="009C34C4"/>
    <w:rsid w:val="009C3D5C"/>
    <w:rsid w:val="009D090E"/>
    <w:rsid w:val="009D667E"/>
    <w:rsid w:val="009D7E0C"/>
    <w:rsid w:val="009E1320"/>
    <w:rsid w:val="009E18A1"/>
    <w:rsid w:val="009E1FB4"/>
    <w:rsid w:val="009E3007"/>
    <w:rsid w:val="009E3426"/>
    <w:rsid w:val="009E3760"/>
    <w:rsid w:val="009E607F"/>
    <w:rsid w:val="009E7CAE"/>
    <w:rsid w:val="009F05DE"/>
    <w:rsid w:val="009F0E57"/>
    <w:rsid w:val="009F1A45"/>
    <w:rsid w:val="009F2B2C"/>
    <w:rsid w:val="009F2DCE"/>
    <w:rsid w:val="009F3A63"/>
    <w:rsid w:val="009F6B39"/>
    <w:rsid w:val="009F7C2B"/>
    <w:rsid w:val="00A04E85"/>
    <w:rsid w:val="00A05C1A"/>
    <w:rsid w:val="00A0619D"/>
    <w:rsid w:val="00A111DB"/>
    <w:rsid w:val="00A11665"/>
    <w:rsid w:val="00A137BF"/>
    <w:rsid w:val="00A21CBD"/>
    <w:rsid w:val="00A27907"/>
    <w:rsid w:val="00A303A9"/>
    <w:rsid w:val="00A336C4"/>
    <w:rsid w:val="00A34714"/>
    <w:rsid w:val="00A4012A"/>
    <w:rsid w:val="00A405D8"/>
    <w:rsid w:val="00A43210"/>
    <w:rsid w:val="00A447C4"/>
    <w:rsid w:val="00A45F08"/>
    <w:rsid w:val="00A466B3"/>
    <w:rsid w:val="00A51D9B"/>
    <w:rsid w:val="00A52302"/>
    <w:rsid w:val="00A624BF"/>
    <w:rsid w:val="00A632A8"/>
    <w:rsid w:val="00A633E6"/>
    <w:rsid w:val="00A65326"/>
    <w:rsid w:val="00A654A2"/>
    <w:rsid w:val="00A65CDD"/>
    <w:rsid w:val="00A65CFF"/>
    <w:rsid w:val="00A65E27"/>
    <w:rsid w:val="00A67344"/>
    <w:rsid w:val="00A709A8"/>
    <w:rsid w:val="00A71C41"/>
    <w:rsid w:val="00A71E65"/>
    <w:rsid w:val="00A729EC"/>
    <w:rsid w:val="00A7356B"/>
    <w:rsid w:val="00A740FD"/>
    <w:rsid w:val="00A7639E"/>
    <w:rsid w:val="00A763C6"/>
    <w:rsid w:val="00A765B2"/>
    <w:rsid w:val="00A835CB"/>
    <w:rsid w:val="00A83DB4"/>
    <w:rsid w:val="00A83E9C"/>
    <w:rsid w:val="00A84BEA"/>
    <w:rsid w:val="00A903EC"/>
    <w:rsid w:val="00A91A78"/>
    <w:rsid w:val="00A93309"/>
    <w:rsid w:val="00A937D4"/>
    <w:rsid w:val="00A977F3"/>
    <w:rsid w:val="00AA06A2"/>
    <w:rsid w:val="00AA4D03"/>
    <w:rsid w:val="00AB0223"/>
    <w:rsid w:val="00AB15E8"/>
    <w:rsid w:val="00AB275C"/>
    <w:rsid w:val="00AB2925"/>
    <w:rsid w:val="00AB3D20"/>
    <w:rsid w:val="00AB5621"/>
    <w:rsid w:val="00AB665A"/>
    <w:rsid w:val="00AC2AE8"/>
    <w:rsid w:val="00AC31CB"/>
    <w:rsid w:val="00AC3D02"/>
    <w:rsid w:val="00AC60E7"/>
    <w:rsid w:val="00AE20CD"/>
    <w:rsid w:val="00AE2EFE"/>
    <w:rsid w:val="00AE3ECB"/>
    <w:rsid w:val="00AE3FA1"/>
    <w:rsid w:val="00AE4194"/>
    <w:rsid w:val="00AE64EE"/>
    <w:rsid w:val="00AE6D5C"/>
    <w:rsid w:val="00AE735D"/>
    <w:rsid w:val="00AF3398"/>
    <w:rsid w:val="00AF4126"/>
    <w:rsid w:val="00AF612D"/>
    <w:rsid w:val="00AF7F99"/>
    <w:rsid w:val="00B04337"/>
    <w:rsid w:val="00B04464"/>
    <w:rsid w:val="00B04D4A"/>
    <w:rsid w:val="00B10A02"/>
    <w:rsid w:val="00B125F1"/>
    <w:rsid w:val="00B14A17"/>
    <w:rsid w:val="00B16314"/>
    <w:rsid w:val="00B24842"/>
    <w:rsid w:val="00B269C5"/>
    <w:rsid w:val="00B26C10"/>
    <w:rsid w:val="00B26EA5"/>
    <w:rsid w:val="00B2773D"/>
    <w:rsid w:val="00B303DB"/>
    <w:rsid w:val="00B3453E"/>
    <w:rsid w:val="00B35892"/>
    <w:rsid w:val="00B42691"/>
    <w:rsid w:val="00B42D10"/>
    <w:rsid w:val="00B436D6"/>
    <w:rsid w:val="00B43812"/>
    <w:rsid w:val="00B47F09"/>
    <w:rsid w:val="00B50EBA"/>
    <w:rsid w:val="00B60E52"/>
    <w:rsid w:val="00B62139"/>
    <w:rsid w:val="00B645CB"/>
    <w:rsid w:val="00B64F43"/>
    <w:rsid w:val="00B66685"/>
    <w:rsid w:val="00B70142"/>
    <w:rsid w:val="00B72975"/>
    <w:rsid w:val="00B74933"/>
    <w:rsid w:val="00B74B77"/>
    <w:rsid w:val="00B765EF"/>
    <w:rsid w:val="00B76A88"/>
    <w:rsid w:val="00B81E1E"/>
    <w:rsid w:val="00B8346F"/>
    <w:rsid w:val="00B83C5A"/>
    <w:rsid w:val="00B85649"/>
    <w:rsid w:val="00B9182D"/>
    <w:rsid w:val="00B92470"/>
    <w:rsid w:val="00B9519C"/>
    <w:rsid w:val="00B97EA8"/>
    <w:rsid w:val="00BA4CA7"/>
    <w:rsid w:val="00BA522F"/>
    <w:rsid w:val="00BB1E0E"/>
    <w:rsid w:val="00BB2338"/>
    <w:rsid w:val="00BB2CDE"/>
    <w:rsid w:val="00BB337F"/>
    <w:rsid w:val="00BB59AE"/>
    <w:rsid w:val="00BC09DA"/>
    <w:rsid w:val="00BC25FB"/>
    <w:rsid w:val="00BC28AB"/>
    <w:rsid w:val="00BC50BF"/>
    <w:rsid w:val="00BC7A03"/>
    <w:rsid w:val="00BD2A35"/>
    <w:rsid w:val="00BD5F36"/>
    <w:rsid w:val="00BD7038"/>
    <w:rsid w:val="00BE05B7"/>
    <w:rsid w:val="00BE422C"/>
    <w:rsid w:val="00BE5AEE"/>
    <w:rsid w:val="00BE64E9"/>
    <w:rsid w:val="00BF0EFA"/>
    <w:rsid w:val="00BF393A"/>
    <w:rsid w:val="00BF675F"/>
    <w:rsid w:val="00C00F35"/>
    <w:rsid w:val="00C03187"/>
    <w:rsid w:val="00C03C89"/>
    <w:rsid w:val="00C040D7"/>
    <w:rsid w:val="00C0425D"/>
    <w:rsid w:val="00C04654"/>
    <w:rsid w:val="00C07D3C"/>
    <w:rsid w:val="00C11645"/>
    <w:rsid w:val="00C13309"/>
    <w:rsid w:val="00C17455"/>
    <w:rsid w:val="00C20767"/>
    <w:rsid w:val="00C20F27"/>
    <w:rsid w:val="00C237FD"/>
    <w:rsid w:val="00C238E4"/>
    <w:rsid w:val="00C260C2"/>
    <w:rsid w:val="00C277A6"/>
    <w:rsid w:val="00C30D8E"/>
    <w:rsid w:val="00C323C3"/>
    <w:rsid w:val="00C332FF"/>
    <w:rsid w:val="00C341FD"/>
    <w:rsid w:val="00C409C2"/>
    <w:rsid w:val="00C41774"/>
    <w:rsid w:val="00C42C81"/>
    <w:rsid w:val="00C52EF7"/>
    <w:rsid w:val="00C55DD8"/>
    <w:rsid w:val="00C56987"/>
    <w:rsid w:val="00C5786D"/>
    <w:rsid w:val="00C61795"/>
    <w:rsid w:val="00C70978"/>
    <w:rsid w:val="00C713FD"/>
    <w:rsid w:val="00C73103"/>
    <w:rsid w:val="00C73C3E"/>
    <w:rsid w:val="00C74DD3"/>
    <w:rsid w:val="00C74F4A"/>
    <w:rsid w:val="00C776E5"/>
    <w:rsid w:val="00C80C16"/>
    <w:rsid w:val="00C81E85"/>
    <w:rsid w:val="00C83D59"/>
    <w:rsid w:val="00C875AE"/>
    <w:rsid w:val="00C934F8"/>
    <w:rsid w:val="00C93AA6"/>
    <w:rsid w:val="00C95175"/>
    <w:rsid w:val="00C974BB"/>
    <w:rsid w:val="00C97EB1"/>
    <w:rsid w:val="00CA18D1"/>
    <w:rsid w:val="00CA1CC2"/>
    <w:rsid w:val="00CA2C23"/>
    <w:rsid w:val="00CA4BF6"/>
    <w:rsid w:val="00CA5501"/>
    <w:rsid w:val="00CB17DC"/>
    <w:rsid w:val="00CB206E"/>
    <w:rsid w:val="00CB2640"/>
    <w:rsid w:val="00CB726A"/>
    <w:rsid w:val="00CC176D"/>
    <w:rsid w:val="00CC2F93"/>
    <w:rsid w:val="00CD0CED"/>
    <w:rsid w:val="00CD1367"/>
    <w:rsid w:val="00CD2767"/>
    <w:rsid w:val="00CD53CB"/>
    <w:rsid w:val="00CE0706"/>
    <w:rsid w:val="00CE1EF0"/>
    <w:rsid w:val="00CE4F0F"/>
    <w:rsid w:val="00CE7EC6"/>
    <w:rsid w:val="00CF00E3"/>
    <w:rsid w:val="00CF4C04"/>
    <w:rsid w:val="00CF4C7C"/>
    <w:rsid w:val="00D0113F"/>
    <w:rsid w:val="00D031A4"/>
    <w:rsid w:val="00D03ABD"/>
    <w:rsid w:val="00D0550D"/>
    <w:rsid w:val="00D12F28"/>
    <w:rsid w:val="00D162F1"/>
    <w:rsid w:val="00D17C08"/>
    <w:rsid w:val="00D17E26"/>
    <w:rsid w:val="00D216E7"/>
    <w:rsid w:val="00D22C07"/>
    <w:rsid w:val="00D31654"/>
    <w:rsid w:val="00D316D7"/>
    <w:rsid w:val="00D33771"/>
    <w:rsid w:val="00D339EB"/>
    <w:rsid w:val="00D34E4B"/>
    <w:rsid w:val="00D37A0B"/>
    <w:rsid w:val="00D4196F"/>
    <w:rsid w:val="00D43443"/>
    <w:rsid w:val="00D43708"/>
    <w:rsid w:val="00D455B2"/>
    <w:rsid w:val="00D50469"/>
    <w:rsid w:val="00D51F50"/>
    <w:rsid w:val="00D60C55"/>
    <w:rsid w:val="00D6188C"/>
    <w:rsid w:val="00D65CC8"/>
    <w:rsid w:val="00D701E3"/>
    <w:rsid w:val="00D7094C"/>
    <w:rsid w:val="00D709C8"/>
    <w:rsid w:val="00D75DCF"/>
    <w:rsid w:val="00D762DD"/>
    <w:rsid w:val="00D76F1A"/>
    <w:rsid w:val="00D83B34"/>
    <w:rsid w:val="00D84881"/>
    <w:rsid w:val="00D8651D"/>
    <w:rsid w:val="00D9109E"/>
    <w:rsid w:val="00D9372C"/>
    <w:rsid w:val="00D945E1"/>
    <w:rsid w:val="00D97010"/>
    <w:rsid w:val="00DA31CB"/>
    <w:rsid w:val="00DA37FB"/>
    <w:rsid w:val="00DA594C"/>
    <w:rsid w:val="00DA5F47"/>
    <w:rsid w:val="00DA6142"/>
    <w:rsid w:val="00DA78B6"/>
    <w:rsid w:val="00DB2C42"/>
    <w:rsid w:val="00DC202F"/>
    <w:rsid w:val="00DC494A"/>
    <w:rsid w:val="00DC592A"/>
    <w:rsid w:val="00DC7633"/>
    <w:rsid w:val="00DD1FFB"/>
    <w:rsid w:val="00DD2680"/>
    <w:rsid w:val="00DD3F1B"/>
    <w:rsid w:val="00DD694F"/>
    <w:rsid w:val="00DE401D"/>
    <w:rsid w:val="00DE511D"/>
    <w:rsid w:val="00DE5366"/>
    <w:rsid w:val="00DE5A07"/>
    <w:rsid w:val="00DE788B"/>
    <w:rsid w:val="00DF1149"/>
    <w:rsid w:val="00DF1DC5"/>
    <w:rsid w:val="00DF3B37"/>
    <w:rsid w:val="00DF596B"/>
    <w:rsid w:val="00E00C75"/>
    <w:rsid w:val="00E012AF"/>
    <w:rsid w:val="00E01EBA"/>
    <w:rsid w:val="00E0660D"/>
    <w:rsid w:val="00E10C30"/>
    <w:rsid w:val="00E12221"/>
    <w:rsid w:val="00E12CEE"/>
    <w:rsid w:val="00E131A4"/>
    <w:rsid w:val="00E15A1D"/>
    <w:rsid w:val="00E208A5"/>
    <w:rsid w:val="00E21B96"/>
    <w:rsid w:val="00E227A9"/>
    <w:rsid w:val="00E22A29"/>
    <w:rsid w:val="00E310CC"/>
    <w:rsid w:val="00E32371"/>
    <w:rsid w:val="00E3276D"/>
    <w:rsid w:val="00E32A26"/>
    <w:rsid w:val="00E33556"/>
    <w:rsid w:val="00E36548"/>
    <w:rsid w:val="00E37DEB"/>
    <w:rsid w:val="00E43D6A"/>
    <w:rsid w:val="00E4500C"/>
    <w:rsid w:val="00E4702D"/>
    <w:rsid w:val="00E50DFD"/>
    <w:rsid w:val="00E5256D"/>
    <w:rsid w:val="00E542B3"/>
    <w:rsid w:val="00E56A38"/>
    <w:rsid w:val="00E56AC0"/>
    <w:rsid w:val="00E6098D"/>
    <w:rsid w:val="00E60BB1"/>
    <w:rsid w:val="00E62171"/>
    <w:rsid w:val="00E629CB"/>
    <w:rsid w:val="00E65D0E"/>
    <w:rsid w:val="00E66621"/>
    <w:rsid w:val="00E70301"/>
    <w:rsid w:val="00E70E86"/>
    <w:rsid w:val="00E71833"/>
    <w:rsid w:val="00E721F1"/>
    <w:rsid w:val="00E7776D"/>
    <w:rsid w:val="00E81592"/>
    <w:rsid w:val="00E833DF"/>
    <w:rsid w:val="00E85194"/>
    <w:rsid w:val="00E9027F"/>
    <w:rsid w:val="00E902E8"/>
    <w:rsid w:val="00E932AD"/>
    <w:rsid w:val="00E93B6A"/>
    <w:rsid w:val="00E9415C"/>
    <w:rsid w:val="00E95E10"/>
    <w:rsid w:val="00EA1DD4"/>
    <w:rsid w:val="00EA2DA0"/>
    <w:rsid w:val="00EA3809"/>
    <w:rsid w:val="00EA6170"/>
    <w:rsid w:val="00EB0152"/>
    <w:rsid w:val="00EB4426"/>
    <w:rsid w:val="00EB537F"/>
    <w:rsid w:val="00EB67A4"/>
    <w:rsid w:val="00EC1765"/>
    <w:rsid w:val="00EC2D02"/>
    <w:rsid w:val="00EC4712"/>
    <w:rsid w:val="00EC5C02"/>
    <w:rsid w:val="00EC77BB"/>
    <w:rsid w:val="00ED1C7A"/>
    <w:rsid w:val="00ED260D"/>
    <w:rsid w:val="00ED2A3A"/>
    <w:rsid w:val="00ED2A96"/>
    <w:rsid w:val="00ED4EB9"/>
    <w:rsid w:val="00ED512B"/>
    <w:rsid w:val="00ED71F2"/>
    <w:rsid w:val="00ED7FF8"/>
    <w:rsid w:val="00EE3895"/>
    <w:rsid w:val="00EE5198"/>
    <w:rsid w:val="00EE755D"/>
    <w:rsid w:val="00EF008D"/>
    <w:rsid w:val="00EF2696"/>
    <w:rsid w:val="00EF3C6F"/>
    <w:rsid w:val="00EF4239"/>
    <w:rsid w:val="00F0499C"/>
    <w:rsid w:val="00F1452D"/>
    <w:rsid w:val="00F149FD"/>
    <w:rsid w:val="00F16487"/>
    <w:rsid w:val="00F16D2A"/>
    <w:rsid w:val="00F17B74"/>
    <w:rsid w:val="00F20A31"/>
    <w:rsid w:val="00F229A2"/>
    <w:rsid w:val="00F251DA"/>
    <w:rsid w:val="00F255CD"/>
    <w:rsid w:val="00F2740F"/>
    <w:rsid w:val="00F30CFE"/>
    <w:rsid w:val="00F34993"/>
    <w:rsid w:val="00F37F7E"/>
    <w:rsid w:val="00F45A77"/>
    <w:rsid w:val="00F5428C"/>
    <w:rsid w:val="00F61B5C"/>
    <w:rsid w:val="00F638F5"/>
    <w:rsid w:val="00F63982"/>
    <w:rsid w:val="00F63D11"/>
    <w:rsid w:val="00F659A6"/>
    <w:rsid w:val="00F717B8"/>
    <w:rsid w:val="00F72F61"/>
    <w:rsid w:val="00F730EC"/>
    <w:rsid w:val="00F73270"/>
    <w:rsid w:val="00F73A86"/>
    <w:rsid w:val="00F743C1"/>
    <w:rsid w:val="00F74815"/>
    <w:rsid w:val="00F76CD2"/>
    <w:rsid w:val="00F81A97"/>
    <w:rsid w:val="00F85D6C"/>
    <w:rsid w:val="00F95329"/>
    <w:rsid w:val="00FA194E"/>
    <w:rsid w:val="00FA2C3D"/>
    <w:rsid w:val="00FA2CB0"/>
    <w:rsid w:val="00FA578D"/>
    <w:rsid w:val="00FB0A8C"/>
    <w:rsid w:val="00FB1372"/>
    <w:rsid w:val="00FB5B0A"/>
    <w:rsid w:val="00FB6F0E"/>
    <w:rsid w:val="00FB7D80"/>
    <w:rsid w:val="00FC461A"/>
    <w:rsid w:val="00FC5E05"/>
    <w:rsid w:val="00FD61D3"/>
    <w:rsid w:val="00FE236A"/>
    <w:rsid w:val="00FE2987"/>
    <w:rsid w:val="00FE432F"/>
    <w:rsid w:val="00FE4B08"/>
    <w:rsid w:val="00FE4F04"/>
    <w:rsid w:val="00FE682E"/>
    <w:rsid w:val="00FF2133"/>
    <w:rsid w:val="00FF3267"/>
    <w:rsid w:val="00FF7597"/>
    <w:rsid w:val="012E5E55"/>
    <w:rsid w:val="01BC329A"/>
    <w:rsid w:val="02D06ACD"/>
    <w:rsid w:val="03526FC4"/>
    <w:rsid w:val="04646077"/>
    <w:rsid w:val="08FB6ACC"/>
    <w:rsid w:val="0972145C"/>
    <w:rsid w:val="0A6A273C"/>
    <w:rsid w:val="0C6D3E1F"/>
    <w:rsid w:val="0CC17556"/>
    <w:rsid w:val="0D5538EA"/>
    <w:rsid w:val="0F0C43EE"/>
    <w:rsid w:val="0F410799"/>
    <w:rsid w:val="0FB079E5"/>
    <w:rsid w:val="10C92912"/>
    <w:rsid w:val="158D63E4"/>
    <w:rsid w:val="16493207"/>
    <w:rsid w:val="1771000E"/>
    <w:rsid w:val="19664B84"/>
    <w:rsid w:val="1984240B"/>
    <w:rsid w:val="1A5650D9"/>
    <w:rsid w:val="1B240E1B"/>
    <w:rsid w:val="1B6C0C0A"/>
    <w:rsid w:val="1C6324B4"/>
    <w:rsid w:val="1DB15766"/>
    <w:rsid w:val="1DC26853"/>
    <w:rsid w:val="1E977652"/>
    <w:rsid w:val="203D2172"/>
    <w:rsid w:val="21787EF5"/>
    <w:rsid w:val="224E0226"/>
    <w:rsid w:val="22B74E1D"/>
    <w:rsid w:val="234126E3"/>
    <w:rsid w:val="245D67F3"/>
    <w:rsid w:val="2C202659"/>
    <w:rsid w:val="2F543140"/>
    <w:rsid w:val="314C5BA2"/>
    <w:rsid w:val="33CB3E7C"/>
    <w:rsid w:val="367138AA"/>
    <w:rsid w:val="38D43B9E"/>
    <w:rsid w:val="3A424D31"/>
    <w:rsid w:val="3AF92560"/>
    <w:rsid w:val="3D10429A"/>
    <w:rsid w:val="437C1C53"/>
    <w:rsid w:val="439D2955"/>
    <w:rsid w:val="4683593D"/>
    <w:rsid w:val="47605A10"/>
    <w:rsid w:val="4B87149F"/>
    <w:rsid w:val="4B9536DD"/>
    <w:rsid w:val="4C3871AD"/>
    <w:rsid w:val="4E275DC7"/>
    <w:rsid w:val="50A13664"/>
    <w:rsid w:val="50FE79F5"/>
    <w:rsid w:val="51750A31"/>
    <w:rsid w:val="517B2D54"/>
    <w:rsid w:val="52480AB3"/>
    <w:rsid w:val="52D2096E"/>
    <w:rsid w:val="55951E29"/>
    <w:rsid w:val="57391323"/>
    <w:rsid w:val="585C6786"/>
    <w:rsid w:val="58B80AF1"/>
    <w:rsid w:val="5ABE2306"/>
    <w:rsid w:val="60CA5230"/>
    <w:rsid w:val="62CB3941"/>
    <w:rsid w:val="637D2331"/>
    <w:rsid w:val="63FB551D"/>
    <w:rsid w:val="642D5C3A"/>
    <w:rsid w:val="67EA2A84"/>
    <w:rsid w:val="68616C61"/>
    <w:rsid w:val="68BD2911"/>
    <w:rsid w:val="6B0A61AB"/>
    <w:rsid w:val="6B8E1430"/>
    <w:rsid w:val="6CBF209D"/>
    <w:rsid w:val="6E244FCD"/>
    <w:rsid w:val="703C22B0"/>
    <w:rsid w:val="71D043D8"/>
    <w:rsid w:val="72E11B04"/>
    <w:rsid w:val="73AE3C35"/>
    <w:rsid w:val="780175F0"/>
    <w:rsid w:val="782B16FB"/>
    <w:rsid w:val="783800BB"/>
    <w:rsid w:val="7842045C"/>
    <w:rsid w:val="79650577"/>
    <w:rsid w:val="7A8C3F50"/>
    <w:rsid w:val="7B6A6D0B"/>
    <w:rsid w:val="7E7319F1"/>
    <w:rsid w:val="7E8631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8"/>
    <w:qFormat/>
    <w:uiPriority w:val="99"/>
    <w:pPr>
      <w:keepNext/>
      <w:outlineLvl w:val="0"/>
    </w:pPr>
    <w:rPr>
      <w:rFonts w:ascii="宋体"/>
      <w:sz w:val="28"/>
    </w:rPr>
  </w:style>
  <w:style w:type="paragraph" w:styleId="5">
    <w:name w:val="heading 2"/>
    <w:basedOn w:val="1"/>
    <w:next w:val="1"/>
    <w:link w:val="29"/>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27"/>
    <w:qFormat/>
    <w:uiPriority w:val="99"/>
    <w:pPr>
      <w:keepNext/>
      <w:keepLines/>
      <w:spacing w:before="260" w:after="260" w:line="416" w:lineRule="auto"/>
      <w:outlineLvl w:val="2"/>
    </w:pPr>
    <w:rPr>
      <w:b/>
      <w:bCs/>
      <w:sz w:val="32"/>
      <w:szCs w:val="32"/>
    </w:rPr>
  </w:style>
  <w:style w:type="paragraph" w:styleId="7">
    <w:name w:val="heading 4"/>
    <w:basedOn w:val="1"/>
    <w:next w:val="1"/>
    <w:link w:val="44"/>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1"/>
    <w:semiHidden/>
    <w:qFormat/>
    <w:uiPriority w:val="99"/>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link w:val="30"/>
    <w:semiHidden/>
    <w:qFormat/>
    <w:uiPriority w:val="99"/>
    <w:pPr>
      <w:jc w:val="left"/>
    </w:pPr>
  </w:style>
  <w:style w:type="paragraph" w:styleId="9">
    <w:name w:val="toc 3"/>
    <w:basedOn w:val="1"/>
    <w:next w:val="1"/>
    <w:qFormat/>
    <w:uiPriority w:val="99"/>
    <w:pPr>
      <w:ind w:left="840" w:leftChars="400"/>
    </w:pPr>
  </w:style>
  <w:style w:type="paragraph" w:styleId="10">
    <w:name w:val="Plain Text"/>
    <w:basedOn w:val="1"/>
    <w:link w:val="32"/>
    <w:qFormat/>
    <w:uiPriority w:val="99"/>
    <w:pPr>
      <w:spacing w:line="360" w:lineRule="auto"/>
    </w:pPr>
    <w:rPr>
      <w:rFonts w:ascii="楷体_GB2312" w:hAnsi="Courier New" w:eastAsia="楷体_GB2312"/>
      <w:sz w:val="24"/>
    </w:rPr>
  </w:style>
  <w:style w:type="paragraph" w:styleId="11">
    <w:name w:val="Body Text Indent 2"/>
    <w:basedOn w:val="1"/>
    <w:link w:val="33"/>
    <w:qFormat/>
    <w:uiPriority w:val="99"/>
    <w:pPr>
      <w:spacing w:line="312" w:lineRule="auto"/>
      <w:ind w:firstLine="480" w:firstLineChars="200"/>
    </w:pPr>
    <w:rPr>
      <w:sz w:val="24"/>
    </w:rPr>
  </w:style>
  <w:style w:type="paragraph" w:styleId="12">
    <w:name w:val="Balloon Text"/>
    <w:basedOn w:val="1"/>
    <w:link w:val="34"/>
    <w:semiHidden/>
    <w:qFormat/>
    <w:uiPriority w:val="99"/>
    <w:rPr>
      <w:sz w:val="18"/>
      <w:szCs w:val="18"/>
    </w:rPr>
  </w:style>
  <w:style w:type="paragraph" w:styleId="13">
    <w:name w:val="footer"/>
    <w:basedOn w:val="1"/>
    <w:link w:val="35"/>
    <w:qFormat/>
    <w:uiPriority w:val="99"/>
    <w:pPr>
      <w:tabs>
        <w:tab w:val="center" w:pos="4153"/>
        <w:tab w:val="right" w:pos="8306"/>
      </w:tabs>
      <w:snapToGrid w:val="0"/>
      <w:jc w:val="left"/>
    </w:pPr>
    <w:rPr>
      <w:sz w:val="18"/>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2"/>
    <w:basedOn w:val="1"/>
    <w:next w:val="1"/>
    <w:qFormat/>
    <w:uiPriority w:val="99"/>
    <w:pPr>
      <w:ind w:left="420" w:leftChars="200"/>
    </w:pPr>
  </w:style>
  <w:style w:type="paragraph" w:styleId="17">
    <w:name w:val="Normal (Web)"/>
    <w:basedOn w:val="1"/>
    <w:qFormat/>
    <w:uiPriority w:val="99"/>
    <w:pPr>
      <w:widowControl/>
      <w:spacing w:beforeAutospacing="1" w:afterAutospacing="1"/>
      <w:jc w:val="left"/>
    </w:pPr>
    <w:rPr>
      <w:rFonts w:ascii="宋体" w:hAnsi="宋体"/>
      <w:kern w:val="0"/>
      <w:sz w:val="24"/>
      <w:szCs w:val="24"/>
    </w:rPr>
  </w:style>
  <w:style w:type="paragraph" w:styleId="18">
    <w:name w:val="Title"/>
    <w:basedOn w:val="1"/>
    <w:link w:val="45"/>
    <w:qFormat/>
    <w:locked/>
    <w:uiPriority w:val="0"/>
    <w:pPr>
      <w:spacing w:before="240" w:after="60"/>
      <w:jc w:val="center"/>
      <w:outlineLvl w:val="0"/>
    </w:pPr>
    <w:rPr>
      <w:rFonts w:ascii="Arial" w:hAnsi="Arial"/>
      <w:b/>
      <w:bCs/>
      <w:sz w:val="32"/>
      <w:szCs w:val="32"/>
    </w:rPr>
  </w:style>
  <w:style w:type="paragraph" w:styleId="19">
    <w:name w:val="annotation subject"/>
    <w:basedOn w:val="8"/>
    <w:next w:val="8"/>
    <w:link w:val="31"/>
    <w:semiHidden/>
    <w:qFormat/>
    <w:uiPriority w:val="99"/>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99"/>
    <w:rPr>
      <w:rFonts w:cs="Times New Roman"/>
    </w:rPr>
  </w:style>
  <w:style w:type="character" w:styleId="24">
    <w:name w:val="Hyperlink"/>
    <w:basedOn w:val="22"/>
    <w:qFormat/>
    <w:uiPriority w:val="99"/>
    <w:rPr>
      <w:rFonts w:cs="Times New Roman"/>
      <w:color w:val="0000FF"/>
      <w:u w:val="single"/>
    </w:rPr>
  </w:style>
  <w:style w:type="character" w:styleId="25">
    <w:name w:val="annotation reference"/>
    <w:basedOn w:val="22"/>
    <w:semiHidden/>
    <w:qFormat/>
    <w:uiPriority w:val="99"/>
    <w:rPr>
      <w:rFonts w:cs="Times New Roman"/>
      <w:sz w:val="21"/>
    </w:rPr>
  </w:style>
  <w:style w:type="paragraph" w:customStyle="1" w:styleId="26">
    <w:name w:val="正 文"/>
    <w:qFormat/>
    <w:uiPriority w:val="0"/>
    <w:pPr>
      <w:ind w:firstLine="200"/>
    </w:pPr>
    <w:rPr>
      <w:rFonts w:ascii="宋体" w:hAnsi="宋体" w:eastAsia="宋体" w:cs="Times New Roman"/>
      <w:lang w:val="en-US" w:eastAsia="zh-CN" w:bidi="ar-SA"/>
    </w:rPr>
  </w:style>
  <w:style w:type="character" w:customStyle="1" w:styleId="27">
    <w:name w:val="标题 3 字符"/>
    <w:basedOn w:val="22"/>
    <w:link w:val="6"/>
    <w:semiHidden/>
    <w:qFormat/>
    <w:locked/>
    <w:uiPriority w:val="99"/>
    <w:rPr>
      <w:rFonts w:cs="Times New Roman"/>
      <w:b/>
      <w:bCs/>
      <w:sz w:val="32"/>
      <w:szCs w:val="32"/>
    </w:rPr>
  </w:style>
  <w:style w:type="character" w:customStyle="1" w:styleId="28">
    <w:name w:val="标题 1 字符"/>
    <w:basedOn w:val="22"/>
    <w:link w:val="4"/>
    <w:qFormat/>
    <w:locked/>
    <w:uiPriority w:val="99"/>
    <w:rPr>
      <w:rFonts w:cs="Times New Roman"/>
      <w:b/>
      <w:bCs/>
      <w:kern w:val="44"/>
      <w:sz w:val="44"/>
      <w:szCs w:val="44"/>
    </w:rPr>
  </w:style>
  <w:style w:type="character" w:customStyle="1" w:styleId="29">
    <w:name w:val="标题 2 字符"/>
    <w:basedOn w:val="22"/>
    <w:link w:val="5"/>
    <w:semiHidden/>
    <w:qFormat/>
    <w:locked/>
    <w:uiPriority w:val="99"/>
    <w:rPr>
      <w:rFonts w:ascii="Cambria" w:hAnsi="Cambria" w:eastAsia="宋体" w:cs="Times New Roman"/>
      <w:b/>
      <w:bCs/>
      <w:sz w:val="32"/>
      <w:szCs w:val="32"/>
    </w:rPr>
  </w:style>
  <w:style w:type="character" w:customStyle="1" w:styleId="30">
    <w:name w:val="批注文字 字符"/>
    <w:basedOn w:val="22"/>
    <w:link w:val="8"/>
    <w:semiHidden/>
    <w:qFormat/>
    <w:locked/>
    <w:uiPriority w:val="99"/>
    <w:rPr>
      <w:rFonts w:cs="Times New Roman"/>
      <w:sz w:val="20"/>
      <w:szCs w:val="20"/>
    </w:rPr>
  </w:style>
  <w:style w:type="character" w:customStyle="1" w:styleId="31">
    <w:name w:val="批注主题 字符"/>
    <w:basedOn w:val="30"/>
    <w:link w:val="19"/>
    <w:semiHidden/>
    <w:qFormat/>
    <w:locked/>
    <w:uiPriority w:val="99"/>
    <w:rPr>
      <w:rFonts w:cs="Times New Roman"/>
      <w:b/>
      <w:bCs/>
      <w:sz w:val="20"/>
      <w:szCs w:val="20"/>
    </w:rPr>
  </w:style>
  <w:style w:type="character" w:customStyle="1" w:styleId="32">
    <w:name w:val="纯文本 字符"/>
    <w:basedOn w:val="22"/>
    <w:link w:val="10"/>
    <w:qFormat/>
    <w:locked/>
    <w:uiPriority w:val="99"/>
    <w:rPr>
      <w:rFonts w:ascii="楷体_GB2312" w:hAnsi="Courier New" w:eastAsia="楷体_GB2312" w:cs="Times New Roman"/>
      <w:kern w:val="2"/>
      <w:sz w:val="24"/>
    </w:rPr>
  </w:style>
  <w:style w:type="character" w:customStyle="1" w:styleId="33">
    <w:name w:val="正文文本缩进 2 字符"/>
    <w:basedOn w:val="22"/>
    <w:link w:val="11"/>
    <w:qFormat/>
    <w:locked/>
    <w:uiPriority w:val="99"/>
    <w:rPr>
      <w:rFonts w:cs="Times New Roman"/>
      <w:kern w:val="2"/>
      <w:sz w:val="24"/>
    </w:rPr>
  </w:style>
  <w:style w:type="character" w:customStyle="1" w:styleId="34">
    <w:name w:val="批注框文本 字符"/>
    <w:basedOn w:val="22"/>
    <w:link w:val="12"/>
    <w:semiHidden/>
    <w:qFormat/>
    <w:locked/>
    <w:uiPriority w:val="99"/>
    <w:rPr>
      <w:rFonts w:cs="Times New Roman"/>
      <w:sz w:val="2"/>
    </w:rPr>
  </w:style>
  <w:style w:type="character" w:customStyle="1" w:styleId="35">
    <w:name w:val="页脚 字符"/>
    <w:basedOn w:val="22"/>
    <w:link w:val="13"/>
    <w:semiHidden/>
    <w:qFormat/>
    <w:locked/>
    <w:uiPriority w:val="99"/>
    <w:rPr>
      <w:rFonts w:cs="Times New Roman"/>
      <w:sz w:val="18"/>
      <w:szCs w:val="18"/>
    </w:rPr>
  </w:style>
  <w:style w:type="character" w:customStyle="1" w:styleId="36">
    <w:name w:val="页眉 字符"/>
    <w:basedOn w:val="22"/>
    <w:link w:val="14"/>
    <w:semiHidden/>
    <w:qFormat/>
    <w:locked/>
    <w:uiPriority w:val="99"/>
    <w:rPr>
      <w:rFonts w:cs="Times New Roman"/>
      <w:sz w:val="18"/>
      <w:szCs w:val="18"/>
    </w:rPr>
  </w:style>
  <w:style w:type="paragraph" w:customStyle="1" w:styleId="37">
    <w:name w:val="Char2"/>
    <w:basedOn w:val="1"/>
    <w:qFormat/>
    <w:uiPriority w:val="99"/>
    <w:pPr>
      <w:ind w:left="432" w:hanging="432"/>
    </w:pPr>
    <w:rPr>
      <w:sz w:val="24"/>
      <w:szCs w:val="24"/>
    </w:rPr>
  </w:style>
  <w:style w:type="paragraph" w:customStyle="1" w:styleId="38">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9">
    <w:name w:val="列出段落1"/>
    <w:basedOn w:val="1"/>
    <w:qFormat/>
    <w:uiPriority w:val="99"/>
    <w:pPr>
      <w:ind w:firstLine="420" w:firstLineChars="200"/>
    </w:pPr>
    <w:rPr>
      <w:rFonts w:ascii="Calibri" w:hAnsi="Calibri"/>
      <w:szCs w:val="22"/>
    </w:rPr>
  </w:style>
  <w:style w:type="character" w:customStyle="1" w:styleId="40">
    <w:name w:val="op-map-singlepoint-info-right1"/>
    <w:basedOn w:val="22"/>
    <w:qFormat/>
    <w:uiPriority w:val="99"/>
    <w:rPr>
      <w:rFonts w:cs="Times New Roman"/>
    </w:rPr>
  </w:style>
  <w:style w:type="character" w:customStyle="1" w:styleId="41">
    <w:name w:val="正文文本 字符"/>
    <w:basedOn w:val="22"/>
    <w:link w:val="2"/>
    <w:semiHidden/>
    <w:qFormat/>
    <w:locked/>
    <w:uiPriority w:val="99"/>
    <w:rPr>
      <w:rFonts w:cs="Times New Roman"/>
      <w:kern w:val="2"/>
      <w:sz w:val="21"/>
    </w:rPr>
  </w:style>
  <w:style w:type="character" w:customStyle="1" w:styleId="42">
    <w:name w:val="hei16b1"/>
    <w:basedOn w:val="22"/>
    <w:qFormat/>
    <w:uiPriority w:val="99"/>
    <w:rPr>
      <w:rFonts w:ascii="Arial" w:hAnsi="Arial" w:eastAsia="宋体" w:cs="Times New Roman"/>
      <w:b/>
      <w:color w:val="000000"/>
      <w:kern w:val="2"/>
      <w:sz w:val="27"/>
      <w:lang w:val="en-US" w:eastAsia="zh-CN"/>
    </w:rPr>
  </w:style>
  <w:style w:type="paragraph" w:styleId="43">
    <w:name w:val="List Paragraph"/>
    <w:basedOn w:val="1"/>
    <w:qFormat/>
    <w:uiPriority w:val="99"/>
    <w:pPr>
      <w:ind w:firstLine="420" w:firstLineChars="200"/>
    </w:pPr>
  </w:style>
  <w:style w:type="character" w:customStyle="1" w:styleId="44">
    <w:name w:val="标题 4 字符"/>
    <w:basedOn w:val="22"/>
    <w:link w:val="7"/>
    <w:qFormat/>
    <w:uiPriority w:val="9"/>
    <w:rPr>
      <w:rFonts w:asciiTheme="majorHAnsi" w:hAnsiTheme="majorHAnsi" w:eastAsiaTheme="majorEastAsia" w:cstheme="majorBidi"/>
      <w:b/>
      <w:bCs/>
      <w:kern w:val="2"/>
      <w:sz w:val="28"/>
      <w:szCs w:val="28"/>
    </w:rPr>
  </w:style>
  <w:style w:type="character" w:customStyle="1" w:styleId="45">
    <w:name w:val="标题 字符"/>
    <w:basedOn w:val="22"/>
    <w:link w:val="18"/>
    <w:qFormat/>
    <w:uiPriority w:val="0"/>
    <w:rPr>
      <w:rFonts w:ascii="Arial" w:hAnsi="Arial" w:eastAsia="宋体"/>
      <w:b/>
      <w:bCs/>
      <w:kern w:val="2"/>
      <w:sz w:val="32"/>
      <w:szCs w:val="32"/>
    </w:rPr>
  </w:style>
  <w:style w:type="paragraph" w:customStyle="1" w:styleId="46">
    <w:name w:val="纯文本1"/>
    <w:basedOn w:val="1"/>
    <w:qFormat/>
    <w:uiPriority w:val="0"/>
    <w:rPr>
      <w:rFonts w:ascii="宋体" w:hAnsi="Courier New"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A598-0F67-41B8-BDF2-DAD6B20850DD}">
  <ds:schemaRefs/>
</ds:datastoreItem>
</file>

<file path=docProps/app.xml><?xml version="1.0" encoding="utf-8"?>
<Properties xmlns="http://schemas.openxmlformats.org/officeDocument/2006/extended-properties" xmlns:vt="http://schemas.openxmlformats.org/officeDocument/2006/docPropsVTypes">
  <Template>Normal.dotm</Template>
  <Company>江西省机电设备招标公司</Company>
  <Pages>36</Pages>
  <Words>15047</Words>
  <Characters>16468</Characters>
  <Lines>164</Lines>
  <Paragraphs>46</Paragraphs>
  <TotalTime>26</TotalTime>
  <ScaleCrop>false</ScaleCrop>
  <LinksUpToDate>false</LinksUpToDate>
  <CharactersWithSpaces>18492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2021-04-27T09:50:00Z</dcterms:created>
  <dc:creator>hxw</dc:creator>
  <cp:lastModifiedBy>行走在路上</cp:lastModifiedBy>
  <cp:lastPrinted>2021-04-28T01:31:00Z</cp:lastPrinted>
  <dcterms:modified xsi:type="dcterms:W3CDTF">2022-09-01T07:25:01Z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64307D5558CB4708B7086A53A9959CB8</vt:lpwstr>
  </property>
</Properties>
</file>